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B6437">
      <w:pPr>
        <w:jc w:val="center"/>
        <w:rPr>
          <w:rFonts w:hint="eastAsia" w:ascii="黑体" w:hAnsi="ArialUnicodeMS" w:eastAsia="黑体"/>
          <w:color w:val="000000"/>
          <w:sz w:val="44"/>
          <w:szCs w:val="44"/>
        </w:rPr>
      </w:pPr>
    </w:p>
    <w:p w14:paraId="2FDAE642">
      <w:pPr>
        <w:jc w:val="center"/>
        <w:rPr>
          <w:rFonts w:hint="eastAsia" w:ascii="黑体" w:hAnsi="ArialUnicodeMS" w:eastAsia="黑体"/>
          <w:color w:val="000000"/>
          <w:sz w:val="44"/>
          <w:szCs w:val="44"/>
        </w:rPr>
      </w:pPr>
    </w:p>
    <w:p w14:paraId="4F9F5AB1">
      <w:pPr>
        <w:jc w:val="center"/>
        <w:rPr>
          <w:rFonts w:hint="eastAsia" w:ascii="黑体" w:hAnsi="ArialUnicodeMS" w:eastAsia="黑体"/>
          <w:color w:val="000000"/>
          <w:sz w:val="44"/>
          <w:szCs w:val="44"/>
        </w:rPr>
      </w:pPr>
    </w:p>
    <w:p w14:paraId="59534DFC">
      <w:pPr>
        <w:jc w:val="center"/>
        <w:rPr>
          <w:rFonts w:hint="eastAsia" w:ascii="黑体" w:hAnsi="ArialUnicodeMS" w:eastAsia="黑体"/>
          <w:color w:val="000000"/>
          <w:sz w:val="44"/>
          <w:szCs w:val="44"/>
        </w:rPr>
      </w:pPr>
    </w:p>
    <w:p w14:paraId="7B8A5E63">
      <w:pPr>
        <w:jc w:val="center"/>
        <w:rPr>
          <w:rFonts w:hint="eastAsia" w:ascii="黑体" w:hAnsi="ArialUnicodeMS" w:eastAsia="黑体"/>
          <w:color w:val="000000"/>
          <w:sz w:val="44"/>
          <w:szCs w:val="44"/>
        </w:rPr>
      </w:pPr>
      <w:r>
        <w:rPr>
          <w:rFonts w:hint="eastAsia" w:ascii="黑体" w:hAnsi="ArialUnicodeMS" w:eastAsia="黑体"/>
          <w:color w:val="000000"/>
          <w:sz w:val="44"/>
          <w:szCs w:val="44"/>
        </w:rPr>
        <w:t>新疆维吾尔自治区商务信息中心</w:t>
      </w:r>
    </w:p>
    <w:p w14:paraId="6598848F">
      <w:pPr>
        <w:jc w:val="center"/>
        <w:rPr>
          <w:rFonts w:hint="eastAsia" w:ascii="黑体" w:hAnsi="ArialUnicodeMS" w:eastAsia="黑体"/>
          <w:color w:val="000000"/>
          <w:sz w:val="44"/>
          <w:szCs w:val="44"/>
        </w:rPr>
      </w:pPr>
    </w:p>
    <w:p w14:paraId="252204B4">
      <w:pPr>
        <w:jc w:val="center"/>
        <w:rPr>
          <w:rFonts w:hint="eastAsia" w:ascii="黑体" w:hAnsi="ArialUnicodeMS" w:eastAsia="黑体"/>
          <w:color w:val="000000"/>
          <w:sz w:val="44"/>
          <w:szCs w:val="44"/>
        </w:rPr>
      </w:pPr>
      <w:r>
        <w:rPr>
          <w:rFonts w:hint="eastAsia" w:ascii="黑体" w:hAnsi="ArialUnicodeMS" w:eastAsia="黑体"/>
          <w:color w:val="000000"/>
          <w:sz w:val="44"/>
          <w:szCs w:val="44"/>
        </w:rPr>
        <w:t>2024年单位预算公开</w:t>
      </w:r>
    </w:p>
    <w:p w14:paraId="524E6DFD">
      <w:pPr>
        <w:jc w:val="center"/>
        <w:rPr>
          <w:rFonts w:hint="default" w:ascii="黑体" w:eastAsia="黑体"/>
          <w:color w:val="000000"/>
          <w:sz w:val="36"/>
          <w:szCs w:val="36"/>
        </w:rPr>
      </w:pPr>
      <w:r>
        <w:rPr>
          <w:rFonts w:hint="eastAsia" w:ascii="ArialUnicodeMS" w:hAnsi="ArialUnicodeMS"/>
          <w:color w:val="000000"/>
          <w:sz w:val="44"/>
          <w:szCs w:val="44"/>
        </w:rPr>
        <w:br w:type="page"/>
      </w:r>
      <w:r>
        <w:rPr>
          <w:rFonts w:hint="eastAsia" w:ascii="黑体" w:eastAsia="黑体"/>
          <w:color w:val="000000"/>
          <w:sz w:val="36"/>
          <w:szCs w:val="36"/>
        </w:rPr>
        <w:t>目 录</w:t>
      </w:r>
    </w:p>
    <w:p w14:paraId="2DE5B99E">
      <w:pPr>
        <w:spacing w:line="560" w:lineRule="exact"/>
        <w:jc w:val="center"/>
        <w:rPr>
          <w:rFonts w:hint="default" w:ascii="黑体" w:eastAsia="黑体"/>
          <w:color w:val="000000"/>
          <w:sz w:val="36"/>
          <w:szCs w:val="36"/>
        </w:rPr>
      </w:pPr>
    </w:p>
    <w:p w14:paraId="1F997E3D">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第一部分  2024年新疆维吾尔自治区商务信息中心单位概况</w:t>
      </w:r>
    </w:p>
    <w:p w14:paraId="4CB09FB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 主要职能</w:t>
      </w:r>
    </w:p>
    <w:p w14:paraId="6A2885C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 机构设置及人员情况</w:t>
      </w:r>
    </w:p>
    <w:p w14:paraId="62F9C42F">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第二部分 2024年单位预算公开表</w:t>
      </w:r>
    </w:p>
    <w:p w14:paraId="5C2F18B2">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 单位收支总体情况表</w:t>
      </w:r>
    </w:p>
    <w:p w14:paraId="09FA009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 单位收入总体情况表</w:t>
      </w:r>
    </w:p>
    <w:p w14:paraId="742503AA">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 单位支出总体情况表</w:t>
      </w:r>
    </w:p>
    <w:p w14:paraId="03F9B5B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 财政拨款收支预算总体情况表</w:t>
      </w:r>
    </w:p>
    <w:p w14:paraId="46DCD624">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 一般公共预算支出情况表</w:t>
      </w:r>
    </w:p>
    <w:p w14:paraId="5018AB24">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 一般公共预算基本支出情况表</w:t>
      </w:r>
    </w:p>
    <w:p w14:paraId="0C345DE1">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 一般公共预算项目支出情况表</w:t>
      </w:r>
    </w:p>
    <w:p w14:paraId="43E6A3D8">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 政府性基金预算支出情况表</w:t>
      </w:r>
    </w:p>
    <w:p w14:paraId="715F5EB1">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 国有资本经营预算支出情况表</w:t>
      </w:r>
    </w:p>
    <w:p w14:paraId="036BEBF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 财政拨款“三公”经费支出情况表</w:t>
      </w:r>
    </w:p>
    <w:p w14:paraId="2A437E73">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 上年结转结余情况明细表</w:t>
      </w:r>
    </w:p>
    <w:p w14:paraId="6910B5E0">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第三部分 2024年单位预算情况说明</w:t>
      </w:r>
    </w:p>
    <w:p w14:paraId="36EB43C7">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 关于新疆维吾尔自治区商务信息中心2024年收支预算情况的总体说明</w:t>
      </w:r>
    </w:p>
    <w:p w14:paraId="570923D3">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 关于新疆维吾尔自治区商务信息中心2024年收入预算情况说明</w:t>
      </w:r>
    </w:p>
    <w:p w14:paraId="24F27C1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 关于新疆维吾尔自治区商务信息中心2024年支出预算情况说明</w:t>
      </w:r>
    </w:p>
    <w:p w14:paraId="5174544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 关于新疆维吾尔自治区商务信息中心2024年财政拨款收支预算情况的总体说明</w:t>
      </w:r>
    </w:p>
    <w:p w14:paraId="09BBCBE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 关于新疆维吾尔自治区商务信息中心2024年一般公共预算当年拨款情况说明</w:t>
      </w:r>
    </w:p>
    <w:p w14:paraId="79C45201">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 关于新疆维吾尔自治区商务信息中心2024年一般公共预算基本支出情况说明</w:t>
      </w:r>
    </w:p>
    <w:p w14:paraId="632BA26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 关于新疆维吾尔自治区商务信息中心2024年一般公共预算项目支出情况说明</w:t>
      </w:r>
    </w:p>
    <w:p w14:paraId="260A66CB">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 关于新疆维吾尔自治区商务信息中心2024年政府性基金预算拨款情况说明</w:t>
      </w:r>
    </w:p>
    <w:p w14:paraId="08E2CB8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 关于新疆维吾尔自治区商务信息中心2024年国有资本经营预算拨款情况说明</w:t>
      </w:r>
    </w:p>
    <w:p w14:paraId="220FA50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 关于新疆维吾尔自治区商务信息中心2024年财政拨款“三公”经费预算情况说明</w:t>
      </w:r>
    </w:p>
    <w:p w14:paraId="2E86ACE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 关于新疆维吾尔自治区商务信息中心2024年上年结转结余预算情况说明</w:t>
      </w:r>
    </w:p>
    <w:p w14:paraId="739E67D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十二、 其他重要事项的情况说明</w:t>
      </w:r>
    </w:p>
    <w:p w14:paraId="63533495">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第四部分 名词解释</w:t>
      </w:r>
    </w:p>
    <w:p w14:paraId="2D428662">
      <w:pPr>
        <w:jc w:val="left"/>
        <w:rPr>
          <w:rFonts w:hint="default" w:ascii="宋体" w:hAnsi="宋体"/>
          <w:color w:val="000000"/>
          <w:sz w:val="18"/>
          <w:szCs w:val="18"/>
        </w:rPr>
      </w:pPr>
    </w:p>
    <w:p w14:paraId="4AC32B8C">
      <w:pPr>
        <w:pStyle w:val="2"/>
        <w:spacing w:before="156" w:beforeLines="50" w:after="156" w:afterLines="50" w:line="560" w:lineRule="exact"/>
        <w:jc w:val="center"/>
        <w:rPr>
          <w:rFonts w:hint="default" w:ascii="黑体" w:eastAsia="黑体"/>
          <w:sz w:val="30"/>
          <w:szCs w:val="30"/>
        </w:rPr>
      </w:pPr>
      <w:r>
        <w:rPr>
          <w:rFonts w:hint="default" w:ascii="黑体" w:eastAsia="黑体"/>
          <w:sz w:val="30"/>
          <w:szCs w:val="30"/>
        </w:rPr>
        <w:br w:type="page"/>
      </w:r>
      <w:r>
        <w:rPr>
          <w:rFonts w:hint="eastAsia" w:ascii="黑体" w:eastAsia="黑体"/>
          <w:sz w:val="30"/>
          <w:szCs w:val="30"/>
        </w:rPr>
        <w:t>第一部分  2024年新疆维吾尔自治区商务信息中心单位概况</w:t>
      </w:r>
    </w:p>
    <w:p w14:paraId="0548B070">
      <w:pPr>
        <w:pStyle w:val="3"/>
        <w:numPr>
          <w:ilvl w:val="0"/>
          <w:numId w:val="1"/>
        </w:numPr>
        <w:spacing w:before="0" w:after="0" w:line="560" w:lineRule="exact"/>
        <w:ind w:left="0" w:firstLine="565" w:firstLineChars="201"/>
        <w:rPr>
          <w:rFonts w:hint="default" w:ascii="仿宋" w:hAnsi="华文楷体" w:eastAsia="仿宋"/>
          <w:sz w:val="28"/>
          <w:szCs w:val="28"/>
        </w:rPr>
      </w:pPr>
      <w:r>
        <w:rPr>
          <w:rFonts w:hint="eastAsia" w:ascii="仿宋" w:hAnsi="华文楷体" w:eastAsia="仿宋"/>
          <w:sz w:val="28"/>
          <w:szCs w:val="28"/>
        </w:rPr>
        <w:t>主要职能</w:t>
      </w:r>
    </w:p>
    <w:p w14:paraId="11C1F85D">
      <w:pPr>
        <w:pStyle w:val="10"/>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新疆维吾尔自治区商务信息中心承担自治区商务系统电子商务和信息化标准体系建设、电子商务公共服务平台建设与服务；承担市场运行和商品供求的监测与预警工作等。</w:t>
      </w:r>
    </w:p>
    <w:p w14:paraId="4FB03AD4">
      <w:pPr>
        <w:pStyle w:val="3"/>
        <w:numPr>
          <w:ilvl w:val="0"/>
          <w:numId w:val="1"/>
        </w:numPr>
        <w:spacing w:before="0" w:after="0" w:line="560" w:lineRule="exact"/>
        <w:ind w:left="0" w:firstLine="565" w:firstLineChars="201"/>
        <w:rPr>
          <w:rFonts w:hint="default" w:ascii="仿宋" w:hAnsi="华文楷体" w:eastAsia="仿宋"/>
          <w:sz w:val="28"/>
          <w:szCs w:val="28"/>
        </w:rPr>
      </w:pPr>
      <w:r>
        <w:rPr>
          <w:rFonts w:hint="eastAsia" w:ascii="仿宋" w:hAnsi="华文楷体" w:eastAsia="仿宋"/>
          <w:sz w:val="28"/>
          <w:szCs w:val="28"/>
        </w:rPr>
        <w:t>机构设置及人员情况</w:t>
      </w:r>
    </w:p>
    <w:p w14:paraId="7C26B7F5">
      <w:pPr>
        <w:pStyle w:val="10"/>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新疆维吾尔自治区商务信息中心无下属预算单位，下设3个科室，分别是：技术部、信息部和综合部。</w:t>
      </w:r>
    </w:p>
    <w:p w14:paraId="7537B571">
      <w:pPr>
        <w:pStyle w:val="10"/>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新疆维吾尔自治区商务信息中心编制数21，实有人数15人，其中：在职15人，减少1人；退休0人，增加0人；离休0人，增加0人。</w:t>
      </w:r>
    </w:p>
    <w:p w14:paraId="2624D3BA">
      <w:pPr>
        <w:pStyle w:val="2"/>
        <w:spacing w:before="156" w:beforeLines="50" w:after="156" w:afterLines="50" w:line="400" w:lineRule="exact"/>
        <w:jc w:val="center"/>
        <w:rPr>
          <w:rFonts w:hint="default" w:ascii="黑体" w:eastAsia="黑体"/>
          <w:sz w:val="30"/>
          <w:szCs w:val="30"/>
        </w:rPr>
      </w:pPr>
      <w:r>
        <w:rPr>
          <w:rFonts w:hint="eastAsia" w:ascii="仿宋" w:hAnsi="仿宋" w:eastAsia="仿宋"/>
          <w:color w:val="000000"/>
          <w:sz w:val="28"/>
          <w:szCs w:val="28"/>
        </w:rPr>
        <w:br w:type="page"/>
      </w:r>
      <w:r>
        <w:rPr>
          <w:rFonts w:hint="eastAsia" w:ascii="黑体" w:eastAsia="黑体"/>
          <w:sz w:val="30"/>
          <w:szCs w:val="30"/>
        </w:rPr>
        <w:t>第二部分 2024年单位预算公开表</w:t>
      </w:r>
    </w:p>
    <w:p w14:paraId="743BA9E2">
      <w:pPr>
        <w:jc w:val="left"/>
        <w:rPr>
          <w:rFonts w:hint="default" w:ascii="宋体" w:hAnsi="宋体"/>
          <w:color w:val="000000"/>
          <w:sz w:val="18"/>
          <w:szCs w:val="18"/>
        </w:rPr>
      </w:pPr>
      <w:r>
        <w:rPr>
          <w:rFonts w:hint="eastAsia" w:ascii="宋体" w:hAnsi="宋体"/>
          <w:color w:val="000000"/>
          <w:sz w:val="18"/>
          <w:szCs w:val="18"/>
        </w:rPr>
        <w:t>表1</w:t>
      </w:r>
    </w:p>
    <w:p w14:paraId="6924C838">
      <w:pPr>
        <w:jc w:val="center"/>
        <w:rPr>
          <w:rFonts w:hint="default" w:ascii="仿宋" w:hAnsi="宋体" w:eastAsia="仿宋"/>
          <w:b/>
          <w:color w:val="000000"/>
          <w:sz w:val="28"/>
          <w:szCs w:val="28"/>
        </w:rPr>
      </w:pPr>
      <w:r>
        <w:rPr>
          <w:rFonts w:hint="eastAsia" w:ascii="仿宋" w:hAnsi="宋体" w:eastAsia="仿宋"/>
          <w:b/>
          <w:color w:val="000000"/>
          <w:sz w:val="28"/>
          <w:szCs w:val="28"/>
        </w:rPr>
        <w:t>单位收支总体情况表</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3600"/>
        <w:gridCol w:w="1150"/>
        <w:gridCol w:w="3600"/>
        <w:gridCol w:w="1150"/>
      </w:tblGrid>
      <w:tr w14:paraId="5E3E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blHeader/>
          <w:jc w:val="center"/>
        </w:trPr>
        <w:tc>
          <w:tcPr>
            <w:tcW w:w="8081" w:type="dxa"/>
            <w:gridSpan w:val="3"/>
            <w:tcBorders>
              <w:top w:val="nil"/>
              <w:left w:val="nil"/>
              <w:bottom w:val="single" w:color="auto" w:sz="4" w:space="0"/>
              <w:right w:val="nil"/>
            </w:tcBorders>
            <w:shd w:val="clear" w:color="auto" w:fill="auto"/>
          </w:tcPr>
          <w:p w14:paraId="0B9C0800">
            <w:pPr>
              <w:jc w:val="left"/>
              <w:rPr>
                <w:rFonts w:hint="default" w:ascii="宋体" w:hAnsi="宋体"/>
                <w:color w:val="000000"/>
                <w:sz w:val="18"/>
                <w:szCs w:val="18"/>
              </w:rPr>
            </w:pPr>
            <w:r>
              <w:rPr>
                <w:rFonts w:hint="eastAsia"/>
                <w:color w:val="000000"/>
                <w:sz w:val="18"/>
                <w:szCs w:val="18"/>
              </w:rPr>
              <w:t>编制单位：新疆维吾尔自治区商务信息中心</w:t>
            </w:r>
          </w:p>
        </w:tc>
        <w:tc>
          <w:tcPr>
            <w:tcW w:w="1150" w:type="dxa"/>
            <w:tcBorders>
              <w:top w:val="nil"/>
              <w:left w:val="nil"/>
              <w:bottom w:val="single" w:color="auto" w:sz="4" w:space="0"/>
              <w:right w:val="nil"/>
            </w:tcBorders>
            <w:shd w:val="clear" w:color="auto" w:fill="auto"/>
          </w:tcPr>
          <w:p w14:paraId="13A44DD8">
            <w:pPr>
              <w:jc w:val="right"/>
              <w:rPr>
                <w:rFonts w:hint="default" w:ascii="宋体" w:hAnsi="宋体"/>
                <w:color w:val="000000"/>
                <w:sz w:val="18"/>
                <w:szCs w:val="18"/>
              </w:rPr>
            </w:pPr>
            <w:r>
              <w:rPr>
                <w:rFonts w:hint="eastAsia"/>
                <w:color w:val="000000"/>
                <w:sz w:val="18"/>
                <w:szCs w:val="18"/>
              </w:rPr>
              <w:t>单位：万元</w:t>
            </w:r>
          </w:p>
        </w:tc>
      </w:tr>
      <w:tr w14:paraId="35A5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blHeader/>
          <w:jc w:val="center"/>
        </w:trPr>
        <w:tc>
          <w:tcPr>
            <w:tcW w:w="4750" w:type="dxa"/>
            <w:gridSpan w:val="2"/>
            <w:tcBorders>
              <w:top w:val="single" w:color="auto" w:sz="4" w:space="0"/>
              <w:left w:val="single" w:color="auto" w:sz="4" w:space="0"/>
              <w:right w:val="single" w:color="auto" w:sz="4" w:space="0"/>
            </w:tcBorders>
            <w:shd w:val="clear" w:color="auto" w:fill="auto"/>
          </w:tcPr>
          <w:p w14:paraId="6A50EE63">
            <w:pPr>
              <w:jc w:val="center"/>
              <w:rPr>
                <w:rFonts w:hint="eastAsia" w:ascii="宋体" w:hAnsi="宋体"/>
                <w:b/>
                <w:color w:val="000000"/>
                <w:sz w:val="18"/>
                <w:szCs w:val="18"/>
              </w:rPr>
            </w:pPr>
            <w:r>
              <w:rPr>
                <w:rFonts w:hint="eastAsia" w:ascii="宋体" w:hAnsi="宋体"/>
                <w:b/>
                <w:color w:val="000000"/>
                <w:sz w:val="18"/>
                <w:szCs w:val="18"/>
              </w:rPr>
              <w:t>收入</w:t>
            </w:r>
          </w:p>
        </w:tc>
        <w:tc>
          <w:tcPr>
            <w:tcW w:w="4750" w:type="dxa"/>
            <w:gridSpan w:val="2"/>
            <w:tcBorders>
              <w:top w:val="single" w:color="auto" w:sz="4" w:space="0"/>
              <w:left w:val="single" w:color="auto" w:sz="4" w:space="0"/>
              <w:right w:val="single" w:color="auto" w:sz="4" w:space="0"/>
            </w:tcBorders>
            <w:shd w:val="clear" w:color="auto" w:fill="auto"/>
          </w:tcPr>
          <w:p w14:paraId="31753EF9">
            <w:pPr>
              <w:jc w:val="center"/>
              <w:rPr>
                <w:rFonts w:hint="eastAsia" w:ascii="宋体" w:hAnsi="宋体"/>
                <w:b/>
                <w:color w:val="000000"/>
                <w:sz w:val="18"/>
                <w:szCs w:val="18"/>
              </w:rPr>
            </w:pPr>
            <w:r>
              <w:rPr>
                <w:rFonts w:hint="eastAsia" w:ascii="宋体" w:hAnsi="宋体"/>
                <w:b/>
                <w:color w:val="000000"/>
                <w:sz w:val="18"/>
                <w:szCs w:val="18"/>
              </w:rPr>
              <w:t>支出</w:t>
            </w:r>
          </w:p>
        </w:tc>
      </w:tr>
      <w:tr w14:paraId="2734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blHeader/>
          <w:jc w:val="center"/>
        </w:trPr>
        <w:tc>
          <w:tcPr>
            <w:tcW w:w="3600" w:type="dxa"/>
            <w:tcBorders>
              <w:top w:val="single" w:color="auto" w:sz="4" w:space="0"/>
              <w:left w:val="single" w:color="auto" w:sz="4" w:space="0"/>
              <w:right w:val="single" w:color="auto" w:sz="4" w:space="0"/>
            </w:tcBorders>
            <w:shd w:val="clear" w:color="auto" w:fill="auto"/>
          </w:tcPr>
          <w:p w14:paraId="39B5FD35">
            <w:pPr>
              <w:jc w:val="center"/>
              <w:rPr>
                <w:rFonts w:hint="default" w:ascii="宋体" w:hAnsi="宋体"/>
                <w:b/>
                <w:color w:val="000000"/>
                <w:sz w:val="18"/>
                <w:szCs w:val="18"/>
              </w:rPr>
            </w:pPr>
            <w:r>
              <w:rPr>
                <w:rFonts w:hint="eastAsia" w:ascii="宋体" w:hAnsi="宋体"/>
                <w:b/>
                <w:color w:val="000000"/>
                <w:sz w:val="18"/>
                <w:szCs w:val="18"/>
              </w:rPr>
              <w:t>项目</w:t>
            </w:r>
          </w:p>
        </w:tc>
        <w:tc>
          <w:tcPr>
            <w:tcW w:w="1150" w:type="dxa"/>
            <w:tcBorders>
              <w:top w:val="single" w:color="auto" w:sz="4" w:space="0"/>
              <w:left w:val="single" w:color="auto" w:sz="4" w:space="0"/>
              <w:right w:val="single" w:color="auto" w:sz="4" w:space="0"/>
            </w:tcBorders>
            <w:shd w:val="clear" w:color="auto" w:fill="auto"/>
          </w:tcPr>
          <w:p w14:paraId="01B7DF0E">
            <w:pPr>
              <w:jc w:val="center"/>
              <w:rPr>
                <w:rFonts w:hint="default" w:ascii="宋体" w:hAnsi="宋体"/>
                <w:b/>
                <w:color w:val="000000"/>
                <w:sz w:val="18"/>
                <w:szCs w:val="18"/>
              </w:rPr>
            </w:pPr>
            <w:r>
              <w:rPr>
                <w:rFonts w:hint="eastAsia" w:ascii="宋体" w:hAnsi="宋体"/>
                <w:b/>
                <w:color w:val="000000"/>
                <w:sz w:val="18"/>
                <w:szCs w:val="18"/>
              </w:rPr>
              <w:t>预算数</w:t>
            </w:r>
          </w:p>
        </w:tc>
        <w:tc>
          <w:tcPr>
            <w:tcW w:w="3600" w:type="dxa"/>
            <w:tcBorders>
              <w:top w:val="single" w:color="auto" w:sz="4" w:space="0"/>
              <w:left w:val="single" w:color="auto" w:sz="4" w:space="0"/>
              <w:right w:val="single" w:color="auto" w:sz="4" w:space="0"/>
            </w:tcBorders>
            <w:shd w:val="clear" w:color="auto" w:fill="auto"/>
          </w:tcPr>
          <w:p w14:paraId="415E52D2">
            <w:pPr>
              <w:jc w:val="center"/>
              <w:rPr>
                <w:rFonts w:hint="default" w:ascii="宋体" w:hAnsi="宋体"/>
                <w:b/>
                <w:color w:val="000000"/>
                <w:sz w:val="18"/>
                <w:szCs w:val="18"/>
              </w:rPr>
            </w:pPr>
            <w:r>
              <w:rPr>
                <w:rFonts w:hint="eastAsia" w:ascii="宋体" w:hAnsi="宋体"/>
                <w:b/>
                <w:color w:val="000000"/>
                <w:sz w:val="18"/>
                <w:szCs w:val="18"/>
              </w:rPr>
              <w:t>支出功能分类</w:t>
            </w:r>
          </w:p>
        </w:tc>
        <w:tc>
          <w:tcPr>
            <w:tcW w:w="1150" w:type="dxa"/>
            <w:tcBorders>
              <w:top w:val="single" w:color="auto" w:sz="4" w:space="0"/>
              <w:left w:val="single" w:color="auto" w:sz="4" w:space="0"/>
              <w:right w:val="single" w:color="auto" w:sz="4" w:space="0"/>
            </w:tcBorders>
            <w:shd w:val="clear" w:color="auto" w:fill="auto"/>
          </w:tcPr>
          <w:p w14:paraId="54EC4557">
            <w:pPr>
              <w:jc w:val="center"/>
              <w:rPr>
                <w:rFonts w:hint="default" w:ascii="宋体" w:hAnsi="宋体"/>
                <w:b/>
                <w:color w:val="000000"/>
                <w:sz w:val="18"/>
                <w:szCs w:val="18"/>
              </w:rPr>
            </w:pPr>
            <w:r>
              <w:rPr>
                <w:rFonts w:hint="eastAsia" w:ascii="宋体" w:hAnsi="宋体"/>
                <w:b/>
                <w:color w:val="000000"/>
                <w:sz w:val="18"/>
                <w:szCs w:val="18"/>
              </w:rPr>
              <w:t>预算数</w:t>
            </w:r>
          </w:p>
        </w:tc>
      </w:tr>
      <w:tr w14:paraId="2909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3417E067">
            <w:pPr>
              <w:rPr>
                <w:rFonts w:hint="default" w:ascii="宋体" w:hAnsi="宋体" w:cs="宋体"/>
                <w:color w:val="000000"/>
                <w:sz w:val="18"/>
                <w:szCs w:val="18"/>
              </w:rPr>
            </w:pPr>
            <w:r>
              <w:rPr>
                <w:rFonts w:hint="eastAsia" w:ascii="宋体" w:hAnsi="宋体"/>
                <w:b/>
                <w:color w:val="000000"/>
                <w:sz w:val="18"/>
                <w:szCs w:val="18"/>
              </w:rPr>
              <w:t>一、本年收入</w:t>
            </w:r>
          </w:p>
        </w:tc>
        <w:tc>
          <w:tcPr>
            <w:tcW w:w="1150" w:type="dxa"/>
            <w:shd w:val="clear" w:color="auto" w:fill="auto"/>
          </w:tcPr>
          <w:p w14:paraId="7FB31762">
            <w:pPr>
              <w:jc w:val="right"/>
              <w:rPr>
                <w:rFonts w:hint="default" w:ascii="宋体" w:hAnsi="宋体"/>
                <w:color w:val="000000"/>
                <w:sz w:val="18"/>
                <w:szCs w:val="18"/>
              </w:rPr>
            </w:pPr>
            <w:r>
              <w:rPr>
                <w:rFonts w:hint="eastAsia" w:ascii="宋体" w:hAnsi="宋体"/>
                <w:b/>
                <w:color w:val="000000"/>
                <w:sz w:val="18"/>
                <w:szCs w:val="18"/>
              </w:rPr>
              <w:t>260.49</w:t>
            </w:r>
          </w:p>
        </w:tc>
        <w:tc>
          <w:tcPr>
            <w:tcW w:w="3600" w:type="dxa"/>
            <w:shd w:val="clear" w:color="auto" w:fill="auto"/>
            <w:vAlign w:val="center"/>
          </w:tcPr>
          <w:p w14:paraId="56FB944A">
            <w:pPr>
              <w:rPr>
                <w:rFonts w:hint="default" w:ascii="宋体" w:hAnsi="宋体" w:cs="宋体"/>
                <w:color w:val="000000"/>
                <w:sz w:val="18"/>
                <w:szCs w:val="18"/>
              </w:rPr>
            </w:pPr>
            <w:r>
              <w:rPr>
                <w:rFonts w:hint="eastAsia" w:ascii="宋体" w:hAnsi="宋体"/>
                <w:color w:val="000000"/>
                <w:sz w:val="18"/>
                <w:szCs w:val="18"/>
              </w:rPr>
              <w:t>201 一般公共服务支出</w:t>
            </w:r>
          </w:p>
        </w:tc>
        <w:tc>
          <w:tcPr>
            <w:tcW w:w="1150" w:type="dxa"/>
            <w:shd w:val="clear" w:color="auto" w:fill="auto"/>
          </w:tcPr>
          <w:p w14:paraId="4DE40301">
            <w:pPr>
              <w:jc w:val="right"/>
              <w:rPr>
                <w:rFonts w:hint="default" w:ascii="宋体" w:hAnsi="宋体"/>
                <w:color w:val="000000"/>
                <w:sz w:val="18"/>
                <w:szCs w:val="18"/>
              </w:rPr>
            </w:pPr>
            <w:r>
              <w:rPr>
                <w:rFonts w:hint="eastAsia" w:ascii="宋体" w:hAnsi="宋体"/>
                <w:color w:val="000000"/>
                <w:sz w:val="18"/>
                <w:szCs w:val="18"/>
              </w:rPr>
              <w:t>176.13</w:t>
            </w:r>
          </w:p>
        </w:tc>
      </w:tr>
      <w:tr w14:paraId="7E85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3C59B422">
            <w:pPr>
              <w:rPr>
                <w:rFonts w:hint="default" w:ascii="宋体" w:hAnsi="宋体" w:cs="宋体"/>
                <w:color w:val="000000"/>
                <w:sz w:val="18"/>
                <w:szCs w:val="18"/>
              </w:rPr>
            </w:pPr>
            <w:r>
              <w:rPr>
                <w:rFonts w:hint="eastAsia" w:ascii="宋体" w:hAnsi="宋体"/>
                <w:b/>
                <w:color w:val="000000"/>
                <w:sz w:val="18"/>
                <w:szCs w:val="18"/>
              </w:rPr>
              <w:t>1、一般公共预算拨款</w:t>
            </w:r>
          </w:p>
        </w:tc>
        <w:tc>
          <w:tcPr>
            <w:tcW w:w="1150" w:type="dxa"/>
            <w:shd w:val="clear" w:color="auto" w:fill="auto"/>
          </w:tcPr>
          <w:p w14:paraId="228E4DE8">
            <w:pPr>
              <w:jc w:val="right"/>
              <w:rPr>
                <w:rFonts w:hint="default" w:ascii="宋体" w:hAnsi="宋体"/>
                <w:color w:val="000000"/>
                <w:sz w:val="18"/>
                <w:szCs w:val="18"/>
              </w:rPr>
            </w:pPr>
            <w:r>
              <w:rPr>
                <w:rFonts w:hint="eastAsia" w:ascii="宋体" w:hAnsi="宋体"/>
                <w:b/>
                <w:color w:val="000000"/>
                <w:sz w:val="18"/>
                <w:szCs w:val="18"/>
              </w:rPr>
              <w:t>260.19</w:t>
            </w:r>
          </w:p>
        </w:tc>
        <w:tc>
          <w:tcPr>
            <w:tcW w:w="3600" w:type="dxa"/>
            <w:shd w:val="clear" w:color="auto" w:fill="auto"/>
            <w:vAlign w:val="center"/>
          </w:tcPr>
          <w:p w14:paraId="11F1E93E">
            <w:pPr>
              <w:rPr>
                <w:rFonts w:hint="default" w:ascii="宋体" w:hAnsi="宋体" w:cs="宋体"/>
                <w:color w:val="000000"/>
                <w:sz w:val="18"/>
                <w:szCs w:val="18"/>
              </w:rPr>
            </w:pPr>
            <w:r>
              <w:rPr>
                <w:rFonts w:hint="eastAsia" w:ascii="宋体" w:hAnsi="宋体"/>
                <w:color w:val="000000"/>
                <w:sz w:val="18"/>
                <w:szCs w:val="18"/>
              </w:rPr>
              <w:t>202 外交支出</w:t>
            </w:r>
          </w:p>
        </w:tc>
        <w:tc>
          <w:tcPr>
            <w:tcW w:w="1150" w:type="dxa"/>
            <w:shd w:val="clear" w:color="auto" w:fill="auto"/>
          </w:tcPr>
          <w:p w14:paraId="037CD86B">
            <w:pPr>
              <w:jc w:val="right"/>
              <w:rPr>
                <w:rFonts w:hint="default" w:ascii="宋体" w:hAnsi="宋体"/>
                <w:color w:val="000000"/>
                <w:sz w:val="18"/>
                <w:szCs w:val="18"/>
              </w:rPr>
            </w:pPr>
          </w:p>
        </w:tc>
      </w:tr>
      <w:tr w14:paraId="4476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27909EB8">
            <w:pPr>
              <w:rPr>
                <w:rFonts w:hint="default" w:ascii="宋体" w:hAnsi="宋体" w:cs="宋体"/>
                <w:color w:val="000000"/>
                <w:sz w:val="18"/>
                <w:szCs w:val="18"/>
              </w:rPr>
            </w:pPr>
            <w:r>
              <w:rPr>
                <w:rFonts w:hint="eastAsia" w:ascii="宋体" w:hAnsi="宋体"/>
                <w:color w:val="000000"/>
                <w:sz w:val="18"/>
                <w:szCs w:val="18"/>
              </w:rPr>
              <w:t>其中：一般财力</w:t>
            </w:r>
          </w:p>
        </w:tc>
        <w:tc>
          <w:tcPr>
            <w:tcW w:w="1150" w:type="dxa"/>
            <w:shd w:val="clear" w:color="auto" w:fill="auto"/>
          </w:tcPr>
          <w:p w14:paraId="10C9AE95">
            <w:pPr>
              <w:jc w:val="right"/>
              <w:rPr>
                <w:rFonts w:hint="default" w:ascii="宋体" w:hAnsi="宋体"/>
                <w:color w:val="000000"/>
                <w:sz w:val="18"/>
                <w:szCs w:val="18"/>
              </w:rPr>
            </w:pPr>
            <w:r>
              <w:rPr>
                <w:rFonts w:hint="eastAsia" w:ascii="宋体" w:hAnsi="宋体"/>
                <w:color w:val="000000"/>
                <w:sz w:val="18"/>
                <w:szCs w:val="18"/>
              </w:rPr>
              <w:t>260.19</w:t>
            </w:r>
          </w:p>
        </w:tc>
        <w:tc>
          <w:tcPr>
            <w:tcW w:w="3600" w:type="dxa"/>
            <w:shd w:val="clear" w:color="auto" w:fill="auto"/>
            <w:vAlign w:val="center"/>
          </w:tcPr>
          <w:p w14:paraId="7E4F4059">
            <w:pPr>
              <w:rPr>
                <w:rFonts w:hint="default" w:ascii="宋体" w:hAnsi="宋体" w:cs="宋体"/>
                <w:color w:val="000000"/>
                <w:sz w:val="18"/>
                <w:szCs w:val="18"/>
              </w:rPr>
            </w:pPr>
            <w:r>
              <w:rPr>
                <w:rFonts w:hint="eastAsia" w:ascii="宋体" w:hAnsi="宋体"/>
                <w:color w:val="000000"/>
                <w:sz w:val="18"/>
                <w:szCs w:val="18"/>
              </w:rPr>
              <w:t>203 国防支出</w:t>
            </w:r>
          </w:p>
        </w:tc>
        <w:tc>
          <w:tcPr>
            <w:tcW w:w="1150" w:type="dxa"/>
            <w:shd w:val="clear" w:color="auto" w:fill="auto"/>
            <w:vAlign w:val="center"/>
          </w:tcPr>
          <w:p w14:paraId="3EB36D4E">
            <w:pPr>
              <w:jc w:val="right"/>
              <w:rPr>
                <w:rFonts w:hint="default" w:ascii="宋体" w:hAnsi="宋体"/>
                <w:color w:val="000000"/>
                <w:sz w:val="18"/>
                <w:szCs w:val="18"/>
              </w:rPr>
            </w:pPr>
          </w:p>
        </w:tc>
      </w:tr>
      <w:tr w14:paraId="14B3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7E3CBA61">
            <w:pPr>
              <w:rPr>
                <w:rFonts w:hint="default" w:ascii="宋体" w:hAnsi="宋体" w:cs="宋体"/>
                <w:color w:val="000000"/>
                <w:sz w:val="18"/>
                <w:szCs w:val="18"/>
              </w:rPr>
            </w:pPr>
            <w:r>
              <w:rPr>
                <w:rFonts w:hint="eastAsia" w:ascii="宋体" w:hAnsi="宋体"/>
                <w:color w:val="000000"/>
                <w:sz w:val="18"/>
                <w:szCs w:val="18"/>
              </w:rPr>
              <w:t xml:space="preserve">      上级一般公共预算安排转移支付</w:t>
            </w:r>
          </w:p>
        </w:tc>
        <w:tc>
          <w:tcPr>
            <w:tcW w:w="1150" w:type="dxa"/>
            <w:shd w:val="clear" w:color="auto" w:fill="auto"/>
          </w:tcPr>
          <w:p w14:paraId="6C6DB0A1">
            <w:pPr>
              <w:jc w:val="right"/>
              <w:rPr>
                <w:rFonts w:hint="default" w:ascii="宋体" w:hAnsi="宋体"/>
                <w:color w:val="000000"/>
                <w:sz w:val="18"/>
                <w:szCs w:val="18"/>
              </w:rPr>
            </w:pPr>
          </w:p>
        </w:tc>
        <w:tc>
          <w:tcPr>
            <w:tcW w:w="3600" w:type="dxa"/>
            <w:shd w:val="clear" w:color="auto" w:fill="auto"/>
            <w:vAlign w:val="center"/>
          </w:tcPr>
          <w:p w14:paraId="21B26423">
            <w:pPr>
              <w:rPr>
                <w:rFonts w:hint="default" w:ascii="宋体" w:hAnsi="宋体" w:cs="宋体"/>
                <w:color w:val="000000"/>
                <w:sz w:val="18"/>
                <w:szCs w:val="18"/>
              </w:rPr>
            </w:pPr>
            <w:r>
              <w:rPr>
                <w:rFonts w:hint="eastAsia" w:ascii="宋体" w:hAnsi="宋体"/>
                <w:color w:val="000000"/>
                <w:sz w:val="18"/>
                <w:szCs w:val="18"/>
              </w:rPr>
              <w:t>204 公共安全支出</w:t>
            </w:r>
          </w:p>
        </w:tc>
        <w:tc>
          <w:tcPr>
            <w:tcW w:w="1150" w:type="dxa"/>
            <w:shd w:val="clear" w:color="auto" w:fill="auto"/>
            <w:vAlign w:val="center"/>
          </w:tcPr>
          <w:p w14:paraId="6C1509D5">
            <w:pPr>
              <w:jc w:val="right"/>
              <w:rPr>
                <w:rFonts w:hint="default" w:ascii="宋体" w:hAnsi="宋体"/>
                <w:color w:val="000000"/>
                <w:sz w:val="18"/>
                <w:szCs w:val="18"/>
              </w:rPr>
            </w:pPr>
          </w:p>
        </w:tc>
      </w:tr>
      <w:tr w14:paraId="1270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2E890458">
            <w:pPr>
              <w:rPr>
                <w:rFonts w:hint="default" w:ascii="宋体" w:hAnsi="宋体" w:cs="宋体"/>
                <w:color w:val="000000"/>
                <w:sz w:val="18"/>
                <w:szCs w:val="18"/>
              </w:rPr>
            </w:pPr>
            <w:r>
              <w:rPr>
                <w:rFonts w:hint="eastAsia" w:ascii="宋体" w:hAnsi="宋体"/>
                <w:b/>
                <w:color w:val="000000"/>
                <w:sz w:val="18"/>
                <w:szCs w:val="18"/>
              </w:rPr>
              <w:t>2、基金预算拨款</w:t>
            </w:r>
          </w:p>
        </w:tc>
        <w:tc>
          <w:tcPr>
            <w:tcW w:w="1150" w:type="dxa"/>
            <w:shd w:val="clear" w:color="auto" w:fill="auto"/>
          </w:tcPr>
          <w:p w14:paraId="45A46D3A">
            <w:pPr>
              <w:jc w:val="right"/>
              <w:rPr>
                <w:rFonts w:hint="default" w:ascii="宋体" w:hAnsi="宋体"/>
                <w:color w:val="000000"/>
                <w:sz w:val="18"/>
                <w:szCs w:val="18"/>
              </w:rPr>
            </w:pPr>
          </w:p>
        </w:tc>
        <w:tc>
          <w:tcPr>
            <w:tcW w:w="3600" w:type="dxa"/>
            <w:shd w:val="clear" w:color="auto" w:fill="auto"/>
            <w:vAlign w:val="center"/>
          </w:tcPr>
          <w:p w14:paraId="31F327B4">
            <w:pPr>
              <w:rPr>
                <w:rFonts w:hint="default" w:ascii="宋体" w:hAnsi="宋体" w:cs="宋体"/>
                <w:color w:val="000000"/>
                <w:sz w:val="18"/>
                <w:szCs w:val="18"/>
              </w:rPr>
            </w:pPr>
            <w:r>
              <w:rPr>
                <w:rFonts w:hint="eastAsia" w:ascii="宋体" w:hAnsi="宋体"/>
                <w:color w:val="000000"/>
                <w:sz w:val="18"/>
                <w:szCs w:val="18"/>
              </w:rPr>
              <w:t>205 教育支出</w:t>
            </w:r>
          </w:p>
        </w:tc>
        <w:tc>
          <w:tcPr>
            <w:tcW w:w="1150" w:type="dxa"/>
            <w:shd w:val="clear" w:color="auto" w:fill="auto"/>
            <w:vAlign w:val="center"/>
          </w:tcPr>
          <w:p w14:paraId="1192B94D">
            <w:pPr>
              <w:jc w:val="right"/>
              <w:rPr>
                <w:rFonts w:hint="default" w:ascii="宋体" w:hAnsi="宋体"/>
                <w:color w:val="000000"/>
                <w:sz w:val="18"/>
                <w:szCs w:val="18"/>
              </w:rPr>
            </w:pPr>
          </w:p>
        </w:tc>
      </w:tr>
      <w:tr w14:paraId="725B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4C2AFE0A">
            <w:pPr>
              <w:rPr>
                <w:rFonts w:hint="default" w:ascii="宋体" w:hAnsi="宋体" w:cs="宋体"/>
                <w:color w:val="000000"/>
                <w:sz w:val="18"/>
                <w:szCs w:val="18"/>
              </w:rPr>
            </w:pPr>
            <w:r>
              <w:rPr>
                <w:rFonts w:hint="eastAsia" w:ascii="宋体" w:hAnsi="宋体" w:cs="宋体"/>
                <w:color w:val="000000"/>
                <w:sz w:val="18"/>
                <w:szCs w:val="18"/>
              </w:rPr>
              <w:t>其中：政府性基金收入</w:t>
            </w:r>
          </w:p>
        </w:tc>
        <w:tc>
          <w:tcPr>
            <w:tcW w:w="1150" w:type="dxa"/>
            <w:shd w:val="clear" w:color="auto" w:fill="auto"/>
          </w:tcPr>
          <w:p w14:paraId="59AB1028">
            <w:pPr>
              <w:jc w:val="right"/>
              <w:rPr>
                <w:rFonts w:hint="default" w:ascii="宋体" w:hAnsi="宋体"/>
                <w:color w:val="000000"/>
                <w:sz w:val="18"/>
                <w:szCs w:val="18"/>
              </w:rPr>
            </w:pPr>
          </w:p>
        </w:tc>
        <w:tc>
          <w:tcPr>
            <w:tcW w:w="3600" w:type="dxa"/>
            <w:shd w:val="clear" w:color="auto" w:fill="auto"/>
            <w:vAlign w:val="center"/>
          </w:tcPr>
          <w:p w14:paraId="14866108">
            <w:pPr>
              <w:rPr>
                <w:rFonts w:hint="default" w:ascii="宋体" w:hAnsi="宋体" w:cs="宋体"/>
                <w:color w:val="000000"/>
                <w:sz w:val="18"/>
                <w:szCs w:val="18"/>
              </w:rPr>
            </w:pPr>
            <w:r>
              <w:rPr>
                <w:rFonts w:hint="eastAsia" w:ascii="宋体" w:hAnsi="宋体"/>
                <w:color w:val="000000"/>
                <w:sz w:val="18"/>
                <w:szCs w:val="18"/>
              </w:rPr>
              <w:t>206 科学技术支出</w:t>
            </w:r>
          </w:p>
        </w:tc>
        <w:tc>
          <w:tcPr>
            <w:tcW w:w="1150" w:type="dxa"/>
            <w:shd w:val="clear" w:color="auto" w:fill="auto"/>
            <w:vAlign w:val="center"/>
          </w:tcPr>
          <w:p w14:paraId="3987D41D">
            <w:pPr>
              <w:jc w:val="right"/>
              <w:rPr>
                <w:rFonts w:hint="default" w:ascii="宋体" w:hAnsi="宋体"/>
                <w:color w:val="000000"/>
                <w:sz w:val="18"/>
                <w:szCs w:val="18"/>
              </w:rPr>
            </w:pPr>
          </w:p>
        </w:tc>
      </w:tr>
      <w:tr w14:paraId="6122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5E720284">
            <w:pPr>
              <w:rPr>
                <w:rFonts w:hint="default" w:ascii="宋体" w:hAnsi="宋体" w:cs="宋体"/>
                <w:color w:val="000000"/>
                <w:sz w:val="18"/>
                <w:szCs w:val="18"/>
              </w:rPr>
            </w:pPr>
            <w:r>
              <w:rPr>
                <w:rFonts w:hint="eastAsia" w:ascii="宋体" w:hAnsi="宋体" w:cs="宋体"/>
                <w:color w:val="000000"/>
                <w:sz w:val="18"/>
                <w:szCs w:val="18"/>
              </w:rPr>
              <w:t xml:space="preserve">      上级政府性基金安排转移支付</w:t>
            </w:r>
          </w:p>
        </w:tc>
        <w:tc>
          <w:tcPr>
            <w:tcW w:w="1150" w:type="dxa"/>
            <w:shd w:val="clear" w:color="auto" w:fill="auto"/>
          </w:tcPr>
          <w:p w14:paraId="029FD2EE">
            <w:pPr>
              <w:jc w:val="right"/>
              <w:rPr>
                <w:rFonts w:hint="default" w:ascii="宋体" w:hAnsi="宋体"/>
                <w:color w:val="000000"/>
                <w:sz w:val="18"/>
                <w:szCs w:val="18"/>
              </w:rPr>
            </w:pPr>
          </w:p>
        </w:tc>
        <w:tc>
          <w:tcPr>
            <w:tcW w:w="3600" w:type="dxa"/>
            <w:shd w:val="clear" w:color="auto" w:fill="auto"/>
            <w:vAlign w:val="center"/>
          </w:tcPr>
          <w:p w14:paraId="75DE4DB3">
            <w:pPr>
              <w:rPr>
                <w:rFonts w:hint="default" w:ascii="宋体" w:hAnsi="宋体" w:cs="宋体"/>
                <w:color w:val="000000"/>
                <w:sz w:val="18"/>
                <w:szCs w:val="18"/>
              </w:rPr>
            </w:pPr>
            <w:r>
              <w:rPr>
                <w:rFonts w:hint="eastAsia" w:ascii="宋体" w:hAnsi="宋体"/>
                <w:color w:val="000000"/>
                <w:sz w:val="18"/>
                <w:szCs w:val="18"/>
              </w:rPr>
              <w:t>207 文化旅游体育与传媒支出</w:t>
            </w:r>
          </w:p>
        </w:tc>
        <w:tc>
          <w:tcPr>
            <w:tcW w:w="1150" w:type="dxa"/>
            <w:shd w:val="clear" w:color="auto" w:fill="auto"/>
            <w:vAlign w:val="center"/>
          </w:tcPr>
          <w:p w14:paraId="30B8A26B">
            <w:pPr>
              <w:jc w:val="right"/>
              <w:rPr>
                <w:rFonts w:hint="default" w:ascii="宋体" w:hAnsi="宋体"/>
                <w:color w:val="000000"/>
                <w:sz w:val="18"/>
                <w:szCs w:val="18"/>
              </w:rPr>
            </w:pPr>
          </w:p>
        </w:tc>
      </w:tr>
      <w:tr w14:paraId="0431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75A20D6A">
            <w:pPr>
              <w:rPr>
                <w:rFonts w:hint="default" w:ascii="宋体" w:hAnsi="宋体" w:cs="宋体"/>
                <w:color w:val="000000"/>
                <w:sz w:val="18"/>
                <w:szCs w:val="18"/>
              </w:rPr>
            </w:pPr>
            <w:r>
              <w:rPr>
                <w:rFonts w:hint="eastAsia" w:ascii="宋体" w:hAnsi="宋体"/>
                <w:b/>
                <w:color w:val="000000"/>
                <w:sz w:val="18"/>
                <w:szCs w:val="18"/>
              </w:rPr>
              <w:t>3、国有资本经营预算拨款</w:t>
            </w:r>
          </w:p>
        </w:tc>
        <w:tc>
          <w:tcPr>
            <w:tcW w:w="1150" w:type="dxa"/>
            <w:shd w:val="clear" w:color="auto" w:fill="auto"/>
          </w:tcPr>
          <w:p w14:paraId="1550A3DF">
            <w:pPr>
              <w:jc w:val="right"/>
              <w:rPr>
                <w:rFonts w:hint="default" w:ascii="宋体" w:hAnsi="宋体"/>
                <w:color w:val="000000"/>
                <w:sz w:val="18"/>
                <w:szCs w:val="18"/>
              </w:rPr>
            </w:pPr>
          </w:p>
        </w:tc>
        <w:tc>
          <w:tcPr>
            <w:tcW w:w="3600" w:type="dxa"/>
            <w:shd w:val="clear" w:color="auto" w:fill="auto"/>
            <w:vAlign w:val="center"/>
          </w:tcPr>
          <w:p w14:paraId="1B8F71B0">
            <w:pPr>
              <w:rPr>
                <w:rFonts w:hint="default" w:ascii="宋体" w:hAnsi="宋体" w:cs="宋体"/>
                <w:color w:val="000000"/>
                <w:sz w:val="18"/>
                <w:szCs w:val="18"/>
              </w:rPr>
            </w:pPr>
            <w:r>
              <w:rPr>
                <w:rFonts w:hint="eastAsia" w:ascii="宋体" w:hAnsi="宋体"/>
                <w:color w:val="000000"/>
                <w:sz w:val="18"/>
                <w:szCs w:val="18"/>
              </w:rPr>
              <w:t>208 社会保障和就业支出</w:t>
            </w:r>
          </w:p>
        </w:tc>
        <w:tc>
          <w:tcPr>
            <w:tcW w:w="1150" w:type="dxa"/>
            <w:shd w:val="clear" w:color="auto" w:fill="auto"/>
            <w:vAlign w:val="center"/>
          </w:tcPr>
          <w:p w14:paraId="5475981B">
            <w:pPr>
              <w:jc w:val="right"/>
              <w:rPr>
                <w:rFonts w:hint="default" w:ascii="宋体" w:hAnsi="宋体"/>
                <w:color w:val="000000"/>
                <w:sz w:val="18"/>
                <w:szCs w:val="18"/>
              </w:rPr>
            </w:pPr>
            <w:r>
              <w:rPr>
                <w:rFonts w:hint="eastAsia" w:ascii="宋体" w:hAnsi="宋体"/>
                <w:color w:val="000000"/>
                <w:sz w:val="18"/>
                <w:szCs w:val="18"/>
              </w:rPr>
              <w:t>24.63</w:t>
            </w:r>
          </w:p>
        </w:tc>
      </w:tr>
      <w:tr w14:paraId="5F90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0A5A5E31">
            <w:pPr>
              <w:rPr>
                <w:rFonts w:hint="default" w:ascii="宋体" w:hAnsi="宋体" w:cs="宋体"/>
                <w:color w:val="000000"/>
                <w:sz w:val="18"/>
                <w:szCs w:val="18"/>
              </w:rPr>
            </w:pPr>
            <w:r>
              <w:rPr>
                <w:rFonts w:hint="eastAsia" w:ascii="宋体" w:hAnsi="宋体"/>
                <w:color w:val="000000"/>
                <w:sz w:val="18"/>
                <w:szCs w:val="18"/>
              </w:rPr>
              <w:t>其中：国有资本经营收入</w:t>
            </w:r>
          </w:p>
        </w:tc>
        <w:tc>
          <w:tcPr>
            <w:tcW w:w="1150" w:type="dxa"/>
            <w:shd w:val="clear" w:color="auto" w:fill="auto"/>
          </w:tcPr>
          <w:p w14:paraId="212C9474">
            <w:pPr>
              <w:jc w:val="right"/>
              <w:rPr>
                <w:rFonts w:hint="default" w:ascii="宋体" w:hAnsi="宋体"/>
                <w:color w:val="000000"/>
                <w:sz w:val="18"/>
                <w:szCs w:val="18"/>
              </w:rPr>
            </w:pPr>
          </w:p>
        </w:tc>
        <w:tc>
          <w:tcPr>
            <w:tcW w:w="3600" w:type="dxa"/>
            <w:shd w:val="clear" w:color="auto" w:fill="auto"/>
            <w:vAlign w:val="center"/>
          </w:tcPr>
          <w:p w14:paraId="6FB0F3A1">
            <w:pPr>
              <w:rPr>
                <w:rFonts w:hint="default" w:ascii="宋体" w:hAnsi="宋体" w:cs="宋体"/>
                <w:color w:val="000000"/>
                <w:sz w:val="18"/>
                <w:szCs w:val="18"/>
              </w:rPr>
            </w:pPr>
            <w:r>
              <w:rPr>
                <w:rFonts w:hint="eastAsia" w:ascii="宋体" w:hAnsi="宋体"/>
                <w:color w:val="000000"/>
                <w:sz w:val="18"/>
                <w:szCs w:val="18"/>
              </w:rPr>
              <w:t>209 社会保险基金支出</w:t>
            </w:r>
          </w:p>
        </w:tc>
        <w:tc>
          <w:tcPr>
            <w:tcW w:w="1150" w:type="dxa"/>
            <w:shd w:val="clear" w:color="auto" w:fill="auto"/>
            <w:vAlign w:val="center"/>
          </w:tcPr>
          <w:p w14:paraId="5F32F358">
            <w:pPr>
              <w:jc w:val="right"/>
              <w:rPr>
                <w:rFonts w:hint="default" w:ascii="宋体" w:hAnsi="宋体"/>
                <w:color w:val="000000"/>
                <w:sz w:val="18"/>
                <w:szCs w:val="18"/>
              </w:rPr>
            </w:pPr>
          </w:p>
        </w:tc>
      </w:tr>
      <w:tr w14:paraId="1BDC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410DA695">
            <w:pPr>
              <w:rPr>
                <w:rFonts w:hint="default" w:ascii="宋体" w:hAnsi="宋体" w:cs="宋体"/>
                <w:color w:val="000000"/>
                <w:sz w:val="18"/>
                <w:szCs w:val="18"/>
              </w:rPr>
            </w:pPr>
            <w:r>
              <w:rPr>
                <w:rFonts w:hint="eastAsia" w:ascii="宋体" w:hAnsi="宋体"/>
                <w:color w:val="000000"/>
                <w:sz w:val="18"/>
                <w:szCs w:val="18"/>
              </w:rPr>
              <w:t xml:space="preserve">      上级国有资本经营预算安排转移支付</w:t>
            </w:r>
          </w:p>
        </w:tc>
        <w:tc>
          <w:tcPr>
            <w:tcW w:w="1150" w:type="dxa"/>
            <w:shd w:val="clear" w:color="auto" w:fill="auto"/>
          </w:tcPr>
          <w:p w14:paraId="10CF96B5">
            <w:pPr>
              <w:jc w:val="right"/>
              <w:rPr>
                <w:rFonts w:hint="default" w:ascii="宋体" w:hAnsi="宋体"/>
                <w:color w:val="000000"/>
                <w:sz w:val="18"/>
                <w:szCs w:val="18"/>
              </w:rPr>
            </w:pPr>
          </w:p>
        </w:tc>
        <w:tc>
          <w:tcPr>
            <w:tcW w:w="3600" w:type="dxa"/>
            <w:shd w:val="clear" w:color="auto" w:fill="auto"/>
            <w:vAlign w:val="center"/>
          </w:tcPr>
          <w:p w14:paraId="182C19E8">
            <w:pPr>
              <w:rPr>
                <w:rFonts w:hint="default" w:ascii="宋体" w:hAnsi="宋体" w:cs="宋体"/>
                <w:color w:val="000000"/>
                <w:sz w:val="18"/>
                <w:szCs w:val="18"/>
              </w:rPr>
            </w:pPr>
            <w:r>
              <w:rPr>
                <w:rFonts w:hint="eastAsia" w:ascii="宋体" w:hAnsi="宋体"/>
                <w:color w:val="000000"/>
                <w:sz w:val="18"/>
                <w:szCs w:val="18"/>
              </w:rPr>
              <w:t>210 卫生健康支出</w:t>
            </w:r>
          </w:p>
        </w:tc>
        <w:tc>
          <w:tcPr>
            <w:tcW w:w="1150" w:type="dxa"/>
            <w:shd w:val="clear" w:color="auto" w:fill="auto"/>
            <w:vAlign w:val="center"/>
          </w:tcPr>
          <w:p w14:paraId="768AF237">
            <w:pPr>
              <w:jc w:val="right"/>
              <w:rPr>
                <w:rFonts w:hint="default" w:ascii="宋体" w:hAnsi="宋体"/>
                <w:color w:val="000000"/>
                <w:sz w:val="18"/>
                <w:szCs w:val="18"/>
              </w:rPr>
            </w:pPr>
            <w:r>
              <w:rPr>
                <w:rFonts w:hint="eastAsia" w:ascii="宋体" w:hAnsi="宋体"/>
                <w:color w:val="000000"/>
                <w:sz w:val="18"/>
                <w:szCs w:val="18"/>
              </w:rPr>
              <w:t>22.32</w:t>
            </w:r>
          </w:p>
        </w:tc>
      </w:tr>
      <w:tr w14:paraId="77A1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3B9FB528">
            <w:pPr>
              <w:rPr>
                <w:rFonts w:hint="default" w:ascii="宋体" w:hAnsi="宋体" w:cs="宋体"/>
                <w:color w:val="000000"/>
                <w:sz w:val="18"/>
                <w:szCs w:val="18"/>
              </w:rPr>
            </w:pPr>
            <w:r>
              <w:rPr>
                <w:rFonts w:hint="eastAsia" w:ascii="宋体" w:hAnsi="宋体"/>
                <w:color w:val="000000"/>
                <w:sz w:val="18"/>
                <w:szCs w:val="18"/>
              </w:rPr>
              <w:t>4.财政专户核拨</w:t>
            </w:r>
          </w:p>
        </w:tc>
        <w:tc>
          <w:tcPr>
            <w:tcW w:w="1150" w:type="dxa"/>
            <w:shd w:val="clear" w:color="auto" w:fill="auto"/>
          </w:tcPr>
          <w:p w14:paraId="17D04AFD">
            <w:pPr>
              <w:jc w:val="right"/>
              <w:rPr>
                <w:rFonts w:hint="default" w:ascii="宋体" w:hAnsi="宋体"/>
                <w:color w:val="000000"/>
                <w:sz w:val="18"/>
                <w:szCs w:val="18"/>
              </w:rPr>
            </w:pPr>
          </w:p>
        </w:tc>
        <w:tc>
          <w:tcPr>
            <w:tcW w:w="3600" w:type="dxa"/>
            <w:shd w:val="clear" w:color="auto" w:fill="auto"/>
            <w:vAlign w:val="center"/>
          </w:tcPr>
          <w:p w14:paraId="73E8FD94">
            <w:pPr>
              <w:rPr>
                <w:rFonts w:hint="default" w:ascii="宋体" w:hAnsi="宋体" w:cs="宋体"/>
                <w:color w:val="000000"/>
                <w:sz w:val="18"/>
                <w:szCs w:val="18"/>
              </w:rPr>
            </w:pPr>
            <w:r>
              <w:rPr>
                <w:rFonts w:hint="eastAsia" w:ascii="宋体" w:hAnsi="宋体"/>
                <w:color w:val="000000"/>
                <w:sz w:val="18"/>
                <w:szCs w:val="18"/>
              </w:rPr>
              <w:t>211 节能环保支出</w:t>
            </w:r>
          </w:p>
        </w:tc>
        <w:tc>
          <w:tcPr>
            <w:tcW w:w="1150" w:type="dxa"/>
            <w:shd w:val="clear" w:color="auto" w:fill="auto"/>
            <w:vAlign w:val="center"/>
          </w:tcPr>
          <w:p w14:paraId="6AEF277C">
            <w:pPr>
              <w:jc w:val="right"/>
              <w:rPr>
                <w:rFonts w:hint="default" w:ascii="宋体" w:hAnsi="宋体"/>
                <w:color w:val="000000"/>
                <w:sz w:val="18"/>
                <w:szCs w:val="18"/>
              </w:rPr>
            </w:pPr>
          </w:p>
        </w:tc>
      </w:tr>
      <w:tr w14:paraId="0BB8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6EB809A9">
            <w:pPr>
              <w:rPr>
                <w:rFonts w:hint="default" w:ascii="宋体" w:hAnsi="宋体" w:cs="宋体"/>
                <w:color w:val="000000"/>
                <w:sz w:val="18"/>
                <w:szCs w:val="18"/>
              </w:rPr>
            </w:pPr>
            <w:r>
              <w:rPr>
                <w:rFonts w:hint="eastAsia" w:ascii="宋体" w:hAnsi="宋体"/>
                <w:b/>
                <w:color w:val="000000"/>
                <w:sz w:val="18"/>
                <w:szCs w:val="18"/>
              </w:rPr>
              <w:t>5.单位资金</w:t>
            </w:r>
          </w:p>
        </w:tc>
        <w:tc>
          <w:tcPr>
            <w:tcW w:w="1150" w:type="dxa"/>
            <w:shd w:val="clear" w:color="auto" w:fill="auto"/>
          </w:tcPr>
          <w:p w14:paraId="79929362">
            <w:pPr>
              <w:jc w:val="right"/>
              <w:rPr>
                <w:rFonts w:hint="default" w:ascii="宋体" w:hAnsi="宋体"/>
                <w:color w:val="000000"/>
                <w:sz w:val="18"/>
                <w:szCs w:val="18"/>
              </w:rPr>
            </w:pPr>
            <w:r>
              <w:rPr>
                <w:rFonts w:hint="eastAsia" w:ascii="宋体" w:hAnsi="宋体"/>
                <w:b/>
                <w:color w:val="000000"/>
                <w:sz w:val="18"/>
                <w:szCs w:val="18"/>
              </w:rPr>
              <w:t>0.30</w:t>
            </w:r>
          </w:p>
        </w:tc>
        <w:tc>
          <w:tcPr>
            <w:tcW w:w="3600" w:type="dxa"/>
            <w:shd w:val="clear" w:color="auto" w:fill="auto"/>
            <w:vAlign w:val="center"/>
          </w:tcPr>
          <w:p w14:paraId="12DE3F83">
            <w:pPr>
              <w:rPr>
                <w:rFonts w:hint="default" w:ascii="宋体" w:hAnsi="宋体" w:cs="宋体"/>
                <w:color w:val="000000"/>
                <w:sz w:val="18"/>
                <w:szCs w:val="18"/>
              </w:rPr>
            </w:pPr>
            <w:r>
              <w:rPr>
                <w:rFonts w:hint="eastAsia" w:ascii="宋体" w:hAnsi="宋体"/>
                <w:color w:val="000000"/>
                <w:sz w:val="18"/>
                <w:szCs w:val="18"/>
              </w:rPr>
              <w:t>212 城乡社区支出</w:t>
            </w:r>
          </w:p>
        </w:tc>
        <w:tc>
          <w:tcPr>
            <w:tcW w:w="1150" w:type="dxa"/>
            <w:shd w:val="clear" w:color="auto" w:fill="auto"/>
            <w:vAlign w:val="center"/>
          </w:tcPr>
          <w:p w14:paraId="1FB26EE2">
            <w:pPr>
              <w:jc w:val="right"/>
              <w:rPr>
                <w:rFonts w:hint="default" w:ascii="宋体" w:hAnsi="宋体"/>
                <w:color w:val="000000"/>
                <w:sz w:val="18"/>
                <w:szCs w:val="18"/>
              </w:rPr>
            </w:pPr>
          </w:p>
        </w:tc>
      </w:tr>
      <w:tr w14:paraId="6018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30F5C4BB">
            <w:pPr>
              <w:rPr>
                <w:rFonts w:hint="default" w:ascii="宋体" w:hAnsi="宋体" w:cs="宋体"/>
                <w:color w:val="000000"/>
                <w:sz w:val="18"/>
                <w:szCs w:val="18"/>
              </w:rPr>
            </w:pPr>
            <w:r>
              <w:rPr>
                <w:rFonts w:hint="eastAsia" w:ascii="宋体" w:hAnsi="宋体"/>
                <w:color w:val="000000"/>
                <w:sz w:val="18"/>
                <w:szCs w:val="18"/>
              </w:rPr>
              <w:t>其中：事业收入</w:t>
            </w:r>
          </w:p>
        </w:tc>
        <w:tc>
          <w:tcPr>
            <w:tcW w:w="1150" w:type="dxa"/>
            <w:shd w:val="clear" w:color="auto" w:fill="auto"/>
          </w:tcPr>
          <w:p w14:paraId="35B88510">
            <w:pPr>
              <w:jc w:val="right"/>
              <w:rPr>
                <w:rFonts w:hint="default" w:ascii="宋体" w:hAnsi="宋体"/>
                <w:color w:val="000000"/>
                <w:sz w:val="18"/>
                <w:szCs w:val="18"/>
              </w:rPr>
            </w:pPr>
          </w:p>
        </w:tc>
        <w:tc>
          <w:tcPr>
            <w:tcW w:w="3600" w:type="dxa"/>
            <w:shd w:val="clear" w:color="auto" w:fill="auto"/>
            <w:vAlign w:val="center"/>
          </w:tcPr>
          <w:p w14:paraId="73ECF951">
            <w:pPr>
              <w:rPr>
                <w:rFonts w:hint="default" w:ascii="宋体" w:hAnsi="宋体" w:cs="宋体"/>
                <w:color w:val="000000"/>
                <w:sz w:val="18"/>
                <w:szCs w:val="18"/>
              </w:rPr>
            </w:pPr>
            <w:r>
              <w:rPr>
                <w:rFonts w:hint="eastAsia" w:ascii="宋体" w:hAnsi="宋体"/>
                <w:color w:val="000000"/>
                <w:sz w:val="18"/>
                <w:szCs w:val="18"/>
              </w:rPr>
              <w:t>213 农林水支出</w:t>
            </w:r>
          </w:p>
        </w:tc>
        <w:tc>
          <w:tcPr>
            <w:tcW w:w="1150" w:type="dxa"/>
            <w:shd w:val="clear" w:color="auto" w:fill="auto"/>
            <w:vAlign w:val="center"/>
          </w:tcPr>
          <w:p w14:paraId="5CF89E29">
            <w:pPr>
              <w:jc w:val="right"/>
              <w:rPr>
                <w:rFonts w:hint="default" w:ascii="宋体" w:hAnsi="宋体"/>
                <w:color w:val="000000"/>
                <w:sz w:val="18"/>
                <w:szCs w:val="18"/>
              </w:rPr>
            </w:pPr>
          </w:p>
        </w:tc>
      </w:tr>
      <w:tr w14:paraId="5CE3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3FE9811D">
            <w:pPr>
              <w:rPr>
                <w:rFonts w:hint="default" w:ascii="宋体" w:hAnsi="宋体" w:cs="宋体"/>
                <w:color w:val="000000"/>
                <w:sz w:val="18"/>
                <w:szCs w:val="18"/>
              </w:rPr>
            </w:pPr>
            <w:r>
              <w:rPr>
                <w:rFonts w:hint="eastAsia" w:ascii="宋体" w:hAnsi="宋体"/>
                <w:color w:val="000000"/>
                <w:sz w:val="18"/>
                <w:szCs w:val="18"/>
              </w:rPr>
              <w:t xml:space="preserve">      上级补助收入</w:t>
            </w:r>
          </w:p>
        </w:tc>
        <w:tc>
          <w:tcPr>
            <w:tcW w:w="1150" w:type="dxa"/>
            <w:shd w:val="clear" w:color="auto" w:fill="auto"/>
          </w:tcPr>
          <w:p w14:paraId="181FD972">
            <w:pPr>
              <w:jc w:val="right"/>
              <w:rPr>
                <w:rFonts w:hint="default" w:ascii="宋体" w:hAnsi="宋体"/>
                <w:color w:val="000000"/>
                <w:sz w:val="18"/>
                <w:szCs w:val="18"/>
              </w:rPr>
            </w:pPr>
          </w:p>
        </w:tc>
        <w:tc>
          <w:tcPr>
            <w:tcW w:w="3600" w:type="dxa"/>
            <w:shd w:val="clear" w:color="auto" w:fill="auto"/>
            <w:vAlign w:val="center"/>
          </w:tcPr>
          <w:p w14:paraId="06B10AD5">
            <w:pPr>
              <w:rPr>
                <w:rFonts w:hint="default" w:ascii="宋体" w:hAnsi="宋体" w:cs="宋体"/>
                <w:color w:val="000000"/>
                <w:sz w:val="18"/>
                <w:szCs w:val="18"/>
              </w:rPr>
            </w:pPr>
            <w:r>
              <w:rPr>
                <w:rFonts w:hint="eastAsia" w:ascii="宋体" w:hAnsi="宋体"/>
                <w:color w:val="000000"/>
                <w:sz w:val="18"/>
                <w:szCs w:val="18"/>
              </w:rPr>
              <w:t>214 交通运输支出</w:t>
            </w:r>
          </w:p>
        </w:tc>
        <w:tc>
          <w:tcPr>
            <w:tcW w:w="1150" w:type="dxa"/>
            <w:shd w:val="clear" w:color="auto" w:fill="auto"/>
            <w:vAlign w:val="center"/>
          </w:tcPr>
          <w:p w14:paraId="43770D2C">
            <w:pPr>
              <w:jc w:val="right"/>
              <w:rPr>
                <w:rFonts w:hint="default" w:ascii="宋体" w:hAnsi="宋体"/>
                <w:color w:val="000000"/>
                <w:sz w:val="18"/>
                <w:szCs w:val="18"/>
              </w:rPr>
            </w:pPr>
          </w:p>
        </w:tc>
      </w:tr>
      <w:tr w14:paraId="091A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02113CC1">
            <w:pPr>
              <w:rPr>
                <w:rFonts w:hint="default" w:ascii="宋体" w:hAnsi="宋体" w:cs="宋体"/>
                <w:color w:val="000000"/>
                <w:sz w:val="18"/>
                <w:szCs w:val="18"/>
              </w:rPr>
            </w:pPr>
            <w:r>
              <w:rPr>
                <w:rFonts w:hint="eastAsia" w:ascii="宋体" w:hAnsi="宋体"/>
                <w:color w:val="000000"/>
                <w:sz w:val="18"/>
                <w:szCs w:val="18"/>
              </w:rPr>
              <w:t xml:space="preserve">      附属单位上缴收入</w:t>
            </w:r>
          </w:p>
        </w:tc>
        <w:tc>
          <w:tcPr>
            <w:tcW w:w="1150" w:type="dxa"/>
            <w:shd w:val="clear" w:color="auto" w:fill="auto"/>
          </w:tcPr>
          <w:p w14:paraId="107B497C">
            <w:pPr>
              <w:jc w:val="right"/>
              <w:rPr>
                <w:rFonts w:hint="default" w:ascii="宋体" w:hAnsi="宋体"/>
                <w:color w:val="000000"/>
                <w:sz w:val="18"/>
                <w:szCs w:val="18"/>
              </w:rPr>
            </w:pPr>
          </w:p>
        </w:tc>
        <w:tc>
          <w:tcPr>
            <w:tcW w:w="3600" w:type="dxa"/>
            <w:shd w:val="clear" w:color="auto" w:fill="auto"/>
            <w:vAlign w:val="center"/>
          </w:tcPr>
          <w:p w14:paraId="60CC7253">
            <w:pPr>
              <w:rPr>
                <w:rFonts w:hint="default" w:ascii="宋体" w:hAnsi="宋体" w:cs="宋体"/>
                <w:color w:val="000000"/>
                <w:sz w:val="18"/>
                <w:szCs w:val="18"/>
              </w:rPr>
            </w:pPr>
            <w:r>
              <w:rPr>
                <w:rFonts w:hint="eastAsia" w:ascii="宋体" w:hAnsi="宋体"/>
                <w:color w:val="000000"/>
                <w:sz w:val="18"/>
                <w:szCs w:val="18"/>
              </w:rPr>
              <w:t>215 资源勘探工业信息等支出</w:t>
            </w:r>
          </w:p>
        </w:tc>
        <w:tc>
          <w:tcPr>
            <w:tcW w:w="1150" w:type="dxa"/>
            <w:shd w:val="clear" w:color="auto" w:fill="auto"/>
            <w:vAlign w:val="center"/>
          </w:tcPr>
          <w:p w14:paraId="1F7E21D9">
            <w:pPr>
              <w:jc w:val="right"/>
              <w:rPr>
                <w:rFonts w:hint="default" w:ascii="宋体" w:hAnsi="宋体"/>
                <w:color w:val="000000"/>
                <w:sz w:val="18"/>
                <w:szCs w:val="18"/>
              </w:rPr>
            </w:pPr>
          </w:p>
        </w:tc>
      </w:tr>
      <w:tr w14:paraId="2FA7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35122D47">
            <w:pPr>
              <w:rPr>
                <w:rFonts w:hint="default" w:ascii="宋体" w:hAnsi="宋体" w:cs="宋体"/>
                <w:color w:val="000000"/>
                <w:sz w:val="18"/>
                <w:szCs w:val="18"/>
              </w:rPr>
            </w:pPr>
            <w:r>
              <w:rPr>
                <w:rFonts w:hint="eastAsia" w:ascii="宋体" w:hAnsi="宋体"/>
                <w:color w:val="000000"/>
                <w:sz w:val="18"/>
                <w:szCs w:val="18"/>
              </w:rPr>
              <w:t xml:space="preserve">      事业单位经营收入</w:t>
            </w:r>
          </w:p>
        </w:tc>
        <w:tc>
          <w:tcPr>
            <w:tcW w:w="1150" w:type="dxa"/>
            <w:shd w:val="clear" w:color="auto" w:fill="auto"/>
          </w:tcPr>
          <w:p w14:paraId="2773F059">
            <w:pPr>
              <w:jc w:val="right"/>
              <w:rPr>
                <w:rFonts w:hint="default" w:ascii="宋体" w:hAnsi="宋体"/>
                <w:color w:val="000000"/>
                <w:sz w:val="18"/>
                <w:szCs w:val="18"/>
              </w:rPr>
            </w:pPr>
          </w:p>
        </w:tc>
        <w:tc>
          <w:tcPr>
            <w:tcW w:w="3600" w:type="dxa"/>
            <w:shd w:val="clear" w:color="auto" w:fill="auto"/>
            <w:vAlign w:val="center"/>
          </w:tcPr>
          <w:p w14:paraId="1E191F38">
            <w:pPr>
              <w:rPr>
                <w:rFonts w:hint="default" w:ascii="宋体" w:hAnsi="宋体" w:cs="宋体"/>
                <w:color w:val="000000"/>
                <w:sz w:val="18"/>
                <w:szCs w:val="18"/>
              </w:rPr>
            </w:pPr>
            <w:r>
              <w:rPr>
                <w:rFonts w:hint="eastAsia" w:ascii="宋体" w:hAnsi="宋体"/>
                <w:color w:val="000000"/>
                <w:sz w:val="18"/>
                <w:szCs w:val="18"/>
              </w:rPr>
              <w:t>216 商业服务业等支出</w:t>
            </w:r>
          </w:p>
        </w:tc>
        <w:tc>
          <w:tcPr>
            <w:tcW w:w="1150" w:type="dxa"/>
            <w:shd w:val="clear" w:color="auto" w:fill="auto"/>
            <w:vAlign w:val="center"/>
          </w:tcPr>
          <w:p w14:paraId="1E1EDB34">
            <w:pPr>
              <w:jc w:val="right"/>
              <w:rPr>
                <w:rFonts w:hint="default" w:ascii="宋体" w:hAnsi="宋体"/>
                <w:color w:val="000000"/>
                <w:sz w:val="18"/>
                <w:szCs w:val="18"/>
              </w:rPr>
            </w:pPr>
            <w:r>
              <w:rPr>
                <w:rFonts w:hint="eastAsia" w:ascii="宋体" w:hAnsi="宋体"/>
                <w:color w:val="000000"/>
                <w:sz w:val="18"/>
                <w:szCs w:val="18"/>
              </w:rPr>
              <w:t>20.00</w:t>
            </w:r>
          </w:p>
        </w:tc>
      </w:tr>
      <w:tr w14:paraId="6DE5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4D07FA6A">
            <w:pPr>
              <w:rPr>
                <w:rFonts w:hint="default" w:ascii="宋体" w:hAnsi="宋体" w:cs="宋体"/>
                <w:color w:val="000000"/>
                <w:sz w:val="18"/>
                <w:szCs w:val="18"/>
              </w:rPr>
            </w:pPr>
            <w:r>
              <w:rPr>
                <w:rFonts w:hint="eastAsia" w:ascii="宋体" w:hAnsi="宋体"/>
                <w:color w:val="000000"/>
                <w:sz w:val="18"/>
                <w:szCs w:val="18"/>
              </w:rPr>
              <w:t xml:space="preserve">      其他收入</w:t>
            </w:r>
          </w:p>
        </w:tc>
        <w:tc>
          <w:tcPr>
            <w:tcW w:w="1150" w:type="dxa"/>
            <w:shd w:val="clear" w:color="auto" w:fill="auto"/>
          </w:tcPr>
          <w:p w14:paraId="58716860">
            <w:pPr>
              <w:jc w:val="right"/>
              <w:rPr>
                <w:rFonts w:hint="default" w:ascii="宋体" w:hAnsi="宋体"/>
                <w:color w:val="000000"/>
                <w:sz w:val="18"/>
                <w:szCs w:val="18"/>
              </w:rPr>
            </w:pPr>
            <w:r>
              <w:rPr>
                <w:rFonts w:hint="eastAsia" w:ascii="宋体" w:hAnsi="宋体"/>
                <w:color w:val="000000"/>
                <w:sz w:val="18"/>
                <w:szCs w:val="18"/>
              </w:rPr>
              <w:t>0.30</w:t>
            </w:r>
          </w:p>
        </w:tc>
        <w:tc>
          <w:tcPr>
            <w:tcW w:w="3600" w:type="dxa"/>
            <w:shd w:val="clear" w:color="auto" w:fill="auto"/>
            <w:vAlign w:val="center"/>
          </w:tcPr>
          <w:p w14:paraId="762CDB59">
            <w:pPr>
              <w:rPr>
                <w:rFonts w:hint="default" w:ascii="宋体" w:hAnsi="宋体" w:cs="宋体"/>
                <w:color w:val="000000"/>
                <w:sz w:val="18"/>
                <w:szCs w:val="18"/>
              </w:rPr>
            </w:pPr>
            <w:r>
              <w:rPr>
                <w:rFonts w:hint="eastAsia" w:ascii="宋体" w:hAnsi="宋体"/>
                <w:color w:val="000000"/>
                <w:sz w:val="18"/>
                <w:szCs w:val="18"/>
              </w:rPr>
              <w:t>217 金融支出</w:t>
            </w:r>
          </w:p>
        </w:tc>
        <w:tc>
          <w:tcPr>
            <w:tcW w:w="1150" w:type="dxa"/>
            <w:shd w:val="clear" w:color="auto" w:fill="auto"/>
            <w:vAlign w:val="center"/>
          </w:tcPr>
          <w:p w14:paraId="6A6FD938">
            <w:pPr>
              <w:jc w:val="right"/>
              <w:rPr>
                <w:rFonts w:hint="default" w:ascii="宋体" w:hAnsi="宋体"/>
                <w:color w:val="000000"/>
                <w:sz w:val="18"/>
                <w:szCs w:val="18"/>
              </w:rPr>
            </w:pPr>
          </w:p>
        </w:tc>
      </w:tr>
      <w:tr w14:paraId="2B70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0C410945">
            <w:pPr>
              <w:rPr>
                <w:rFonts w:hint="default" w:ascii="宋体" w:hAnsi="宋体" w:cs="宋体"/>
                <w:color w:val="000000"/>
                <w:sz w:val="18"/>
                <w:szCs w:val="18"/>
              </w:rPr>
            </w:pPr>
            <w:r>
              <w:rPr>
                <w:rFonts w:hint="eastAsia" w:ascii="宋体" w:hAnsi="宋体"/>
                <w:b/>
                <w:color w:val="000000"/>
                <w:sz w:val="18"/>
                <w:szCs w:val="18"/>
              </w:rPr>
              <w:t>二、上年结转结余</w:t>
            </w:r>
          </w:p>
        </w:tc>
        <w:tc>
          <w:tcPr>
            <w:tcW w:w="1150" w:type="dxa"/>
            <w:shd w:val="clear" w:color="auto" w:fill="auto"/>
          </w:tcPr>
          <w:p w14:paraId="47CA150E">
            <w:pPr>
              <w:jc w:val="right"/>
              <w:rPr>
                <w:rFonts w:hint="default" w:ascii="宋体" w:hAnsi="宋体"/>
                <w:color w:val="000000"/>
                <w:sz w:val="18"/>
                <w:szCs w:val="18"/>
              </w:rPr>
            </w:pPr>
            <w:r>
              <w:rPr>
                <w:rFonts w:hint="eastAsia" w:ascii="宋体" w:hAnsi="宋体"/>
                <w:b/>
                <w:color w:val="000000"/>
                <w:sz w:val="18"/>
                <w:szCs w:val="18"/>
              </w:rPr>
              <w:t>1.05</w:t>
            </w:r>
          </w:p>
        </w:tc>
        <w:tc>
          <w:tcPr>
            <w:tcW w:w="3600" w:type="dxa"/>
            <w:shd w:val="clear" w:color="auto" w:fill="auto"/>
            <w:vAlign w:val="center"/>
          </w:tcPr>
          <w:p w14:paraId="30E75693">
            <w:pPr>
              <w:rPr>
                <w:rFonts w:hint="default" w:ascii="宋体" w:hAnsi="宋体" w:cs="宋体"/>
                <w:color w:val="000000"/>
                <w:sz w:val="18"/>
                <w:szCs w:val="18"/>
              </w:rPr>
            </w:pPr>
            <w:r>
              <w:rPr>
                <w:rFonts w:hint="eastAsia" w:ascii="宋体" w:hAnsi="宋体"/>
                <w:color w:val="000000"/>
                <w:sz w:val="18"/>
                <w:szCs w:val="18"/>
              </w:rPr>
              <w:t>219 援助其他地区支出</w:t>
            </w:r>
          </w:p>
        </w:tc>
        <w:tc>
          <w:tcPr>
            <w:tcW w:w="1150" w:type="dxa"/>
            <w:shd w:val="clear" w:color="auto" w:fill="auto"/>
            <w:vAlign w:val="center"/>
          </w:tcPr>
          <w:p w14:paraId="07542ADB">
            <w:pPr>
              <w:jc w:val="right"/>
              <w:rPr>
                <w:rFonts w:hint="default" w:ascii="宋体" w:hAnsi="宋体"/>
                <w:color w:val="000000"/>
                <w:sz w:val="18"/>
                <w:szCs w:val="18"/>
              </w:rPr>
            </w:pPr>
          </w:p>
        </w:tc>
      </w:tr>
      <w:tr w14:paraId="33DA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01CE2146">
            <w:pPr>
              <w:rPr>
                <w:rFonts w:hint="default" w:ascii="宋体" w:hAnsi="宋体" w:cs="宋体"/>
                <w:color w:val="000000"/>
                <w:sz w:val="18"/>
                <w:szCs w:val="18"/>
              </w:rPr>
            </w:pPr>
            <w:r>
              <w:rPr>
                <w:rFonts w:hint="eastAsia" w:ascii="宋体" w:hAnsi="宋体"/>
                <w:b/>
                <w:color w:val="000000"/>
                <w:sz w:val="18"/>
                <w:szCs w:val="18"/>
              </w:rPr>
              <w:t>1、财政拨款结转</w:t>
            </w:r>
          </w:p>
        </w:tc>
        <w:tc>
          <w:tcPr>
            <w:tcW w:w="1150" w:type="dxa"/>
            <w:shd w:val="clear" w:color="auto" w:fill="auto"/>
          </w:tcPr>
          <w:p w14:paraId="074F5F82">
            <w:pPr>
              <w:jc w:val="right"/>
              <w:rPr>
                <w:rFonts w:hint="default" w:ascii="宋体" w:hAnsi="宋体"/>
                <w:color w:val="000000"/>
                <w:sz w:val="18"/>
                <w:szCs w:val="18"/>
              </w:rPr>
            </w:pPr>
          </w:p>
        </w:tc>
        <w:tc>
          <w:tcPr>
            <w:tcW w:w="3600" w:type="dxa"/>
            <w:shd w:val="clear" w:color="auto" w:fill="auto"/>
            <w:vAlign w:val="center"/>
          </w:tcPr>
          <w:p w14:paraId="36B64870">
            <w:pPr>
              <w:rPr>
                <w:rFonts w:hint="default" w:ascii="宋体" w:hAnsi="宋体" w:cs="宋体"/>
                <w:color w:val="000000"/>
                <w:sz w:val="18"/>
                <w:szCs w:val="18"/>
              </w:rPr>
            </w:pPr>
            <w:r>
              <w:rPr>
                <w:rFonts w:hint="eastAsia" w:ascii="宋体" w:hAnsi="宋体"/>
                <w:color w:val="000000"/>
                <w:sz w:val="18"/>
                <w:szCs w:val="18"/>
              </w:rPr>
              <w:t>220 自然资源海洋气象等支出</w:t>
            </w:r>
          </w:p>
        </w:tc>
        <w:tc>
          <w:tcPr>
            <w:tcW w:w="1150" w:type="dxa"/>
            <w:shd w:val="clear" w:color="auto" w:fill="auto"/>
            <w:vAlign w:val="center"/>
          </w:tcPr>
          <w:p w14:paraId="117AF654">
            <w:pPr>
              <w:jc w:val="right"/>
              <w:rPr>
                <w:rFonts w:hint="default" w:ascii="宋体" w:hAnsi="宋体"/>
                <w:color w:val="000000"/>
                <w:sz w:val="18"/>
                <w:szCs w:val="18"/>
              </w:rPr>
            </w:pPr>
          </w:p>
        </w:tc>
      </w:tr>
      <w:tr w14:paraId="7A11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314F57FB">
            <w:pPr>
              <w:rPr>
                <w:rFonts w:hint="default" w:ascii="宋体" w:hAnsi="宋体" w:cs="宋体"/>
                <w:color w:val="000000"/>
                <w:sz w:val="18"/>
                <w:szCs w:val="18"/>
              </w:rPr>
            </w:pPr>
            <w:r>
              <w:rPr>
                <w:rFonts w:hint="eastAsia" w:ascii="宋体" w:hAnsi="宋体"/>
                <w:color w:val="000000"/>
                <w:sz w:val="18"/>
                <w:szCs w:val="18"/>
              </w:rPr>
              <w:t>其中：一般公共预算拨款</w:t>
            </w:r>
          </w:p>
        </w:tc>
        <w:tc>
          <w:tcPr>
            <w:tcW w:w="1150" w:type="dxa"/>
            <w:shd w:val="clear" w:color="auto" w:fill="auto"/>
          </w:tcPr>
          <w:p w14:paraId="0724C73A">
            <w:pPr>
              <w:jc w:val="right"/>
              <w:rPr>
                <w:rFonts w:hint="default" w:ascii="宋体" w:hAnsi="宋体"/>
                <w:color w:val="000000"/>
                <w:sz w:val="18"/>
                <w:szCs w:val="18"/>
              </w:rPr>
            </w:pPr>
          </w:p>
        </w:tc>
        <w:tc>
          <w:tcPr>
            <w:tcW w:w="3600" w:type="dxa"/>
            <w:shd w:val="clear" w:color="auto" w:fill="auto"/>
            <w:vAlign w:val="center"/>
          </w:tcPr>
          <w:p w14:paraId="51F86B05">
            <w:pPr>
              <w:rPr>
                <w:rFonts w:hint="default" w:ascii="宋体" w:hAnsi="宋体" w:cs="宋体"/>
                <w:color w:val="000000"/>
                <w:sz w:val="18"/>
                <w:szCs w:val="18"/>
              </w:rPr>
            </w:pPr>
            <w:r>
              <w:rPr>
                <w:rFonts w:hint="eastAsia" w:ascii="宋体" w:hAnsi="宋体"/>
                <w:color w:val="000000"/>
                <w:sz w:val="18"/>
                <w:szCs w:val="18"/>
              </w:rPr>
              <w:t>221 住房保障支出</w:t>
            </w:r>
          </w:p>
        </w:tc>
        <w:tc>
          <w:tcPr>
            <w:tcW w:w="1150" w:type="dxa"/>
            <w:shd w:val="clear" w:color="auto" w:fill="auto"/>
            <w:vAlign w:val="center"/>
          </w:tcPr>
          <w:p w14:paraId="0ACE9F4D">
            <w:pPr>
              <w:jc w:val="right"/>
              <w:rPr>
                <w:rFonts w:hint="default" w:ascii="宋体" w:hAnsi="宋体"/>
                <w:color w:val="000000"/>
                <w:sz w:val="18"/>
                <w:szCs w:val="18"/>
              </w:rPr>
            </w:pPr>
            <w:r>
              <w:rPr>
                <w:rFonts w:hint="eastAsia" w:ascii="宋体" w:hAnsi="宋体"/>
                <w:color w:val="000000"/>
                <w:sz w:val="18"/>
                <w:szCs w:val="18"/>
              </w:rPr>
              <w:t>18.47</w:t>
            </w:r>
          </w:p>
        </w:tc>
      </w:tr>
      <w:tr w14:paraId="38C0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50DE5486">
            <w:pPr>
              <w:rPr>
                <w:rFonts w:hint="default" w:ascii="宋体" w:hAnsi="宋体" w:cs="宋体"/>
                <w:color w:val="000000"/>
                <w:sz w:val="18"/>
                <w:szCs w:val="18"/>
              </w:rPr>
            </w:pPr>
            <w:r>
              <w:rPr>
                <w:rFonts w:hint="eastAsia" w:ascii="宋体" w:hAnsi="宋体"/>
                <w:color w:val="000000"/>
                <w:sz w:val="18"/>
                <w:szCs w:val="18"/>
              </w:rPr>
              <w:t xml:space="preserve">      基金预算拨款</w:t>
            </w:r>
          </w:p>
        </w:tc>
        <w:tc>
          <w:tcPr>
            <w:tcW w:w="1150" w:type="dxa"/>
            <w:shd w:val="clear" w:color="auto" w:fill="auto"/>
          </w:tcPr>
          <w:p w14:paraId="11822D74">
            <w:pPr>
              <w:jc w:val="right"/>
              <w:rPr>
                <w:rFonts w:hint="default" w:ascii="宋体" w:hAnsi="宋体"/>
                <w:color w:val="000000"/>
                <w:sz w:val="18"/>
                <w:szCs w:val="18"/>
              </w:rPr>
            </w:pPr>
          </w:p>
        </w:tc>
        <w:tc>
          <w:tcPr>
            <w:tcW w:w="3600" w:type="dxa"/>
            <w:shd w:val="clear" w:color="auto" w:fill="auto"/>
            <w:vAlign w:val="center"/>
          </w:tcPr>
          <w:p w14:paraId="5165BDE2">
            <w:pPr>
              <w:rPr>
                <w:rFonts w:hint="default" w:ascii="宋体" w:hAnsi="宋体" w:cs="宋体"/>
                <w:color w:val="000000"/>
                <w:sz w:val="18"/>
                <w:szCs w:val="18"/>
              </w:rPr>
            </w:pPr>
            <w:r>
              <w:rPr>
                <w:rFonts w:hint="eastAsia" w:ascii="宋体" w:hAnsi="宋体"/>
                <w:color w:val="000000"/>
                <w:sz w:val="18"/>
                <w:szCs w:val="18"/>
              </w:rPr>
              <w:t>222 粮油物资储备支出</w:t>
            </w:r>
          </w:p>
        </w:tc>
        <w:tc>
          <w:tcPr>
            <w:tcW w:w="1150" w:type="dxa"/>
            <w:shd w:val="clear" w:color="auto" w:fill="auto"/>
            <w:vAlign w:val="center"/>
          </w:tcPr>
          <w:p w14:paraId="7BB35DAF">
            <w:pPr>
              <w:jc w:val="right"/>
              <w:rPr>
                <w:rFonts w:hint="default" w:ascii="宋体" w:hAnsi="宋体"/>
                <w:color w:val="000000"/>
                <w:sz w:val="18"/>
                <w:szCs w:val="18"/>
              </w:rPr>
            </w:pPr>
          </w:p>
        </w:tc>
      </w:tr>
      <w:tr w14:paraId="681A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3C8E4F47">
            <w:pPr>
              <w:rPr>
                <w:rFonts w:hint="default" w:ascii="宋体" w:hAnsi="宋体" w:cs="宋体"/>
                <w:color w:val="000000"/>
                <w:sz w:val="18"/>
                <w:szCs w:val="18"/>
              </w:rPr>
            </w:pPr>
            <w:r>
              <w:rPr>
                <w:rFonts w:hint="eastAsia" w:ascii="宋体" w:hAnsi="宋体"/>
                <w:color w:val="000000"/>
                <w:sz w:val="18"/>
                <w:szCs w:val="18"/>
              </w:rPr>
              <w:t xml:space="preserve">      国有资本经营预算拨款</w:t>
            </w:r>
          </w:p>
        </w:tc>
        <w:tc>
          <w:tcPr>
            <w:tcW w:w="1150" w:type="dxa"/>
            <w:shd w:val="clear" w:color="auto" w:fill="auto"/>
          </w:tcPr>
          <w:p w14:paraId="24FFFD73">
            <w:pPr>
              <w:jc w:val="right"/>
              <w:rPr>
                <w:rFonts w:hint="default" w:ascii="宋体" w:hAnsi="宋体"/>
                <w:color w:val="000000"/>
                <w:sz w:val="18"/>
                <w:szCs w:val="18"/>
              </w:rPr>
            </w:pPr>
          </w:p>
        </w:tc>
        <w:tc>
          <w:tcPr>
            <w:tcW w:w="3600" w:type="dxa"/>
            <w:shd w:val="clear" w:color="auto" w:fill="auto"/>
            <w:vAlign w:val="center"/>
          </w:tcPr>
          <w:p w14:paraId="558D796F">
            <w:pPr>
              <w:rPr>
                <w:rFonts w:hint="default" w:ascii="宋体" w:hAnsi="宋体" w:cs="宋体"/>
                <w:color w:val="000000"/>
                <w:sz w:val="18"/>
                <w:szCs w:val="18"/>
              </w:rPr>
            </w:pPr>
            <w:r>
              <w:rPr>
                <w:rFonts w:hint="eastAsia" w:ascii="宋体" w:hAnsi="宋体"/>
                <w:color w:val="000000"/>
                <w:sz w:val="18"/>
                <w:szCs w:val="18"/>
              </w:rPr>
              <w:t>223 国有资本经营预算支出</w:t>
            </w:r>
          </w:p>
        </w:tc>
        <w:tc>
          <w:tcPr>
            <w:tcW w:w="1150" w:type="dxa"/>
            <w:shd w:val="clear" w:color="auto" w:fill="auto"/>
            <w:vAlign w:val="center"/>
          </w:tcPr>
          <w:p w14:paraId="245097EE">
            <w:pPr>
              <w:jc w:val="right"/>
              <w:rPr>
                <w:rFonts w:hint="default" w:ascii="宋体" w:hAnsi="宋体"/>
                <w:color w:val="000000"/>
                <w:sz w:val="18"/>
                <w:szCs w:val="18"/>
              </w:rPr>
            </w:pPr>
          </w:p>
        </w:tc>
      </w:tr>
      <w:tr w14:paraId="6C4D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7FF61105">
            <w:pPr>
              <w:rPr>
                <w:rFonts w:hint="default" w:ascii="宋体" w:hAnsi="宋体" w:cs="宋体"/>
                <w:color w:val="000000"/>
                <w:sz w:val="18"/>
                <w:szCs w:val="18"/>
              </w:rPr>
            </w:pPr>
            <w:r>
              <w:rPr>
                <w:rFonts w:hint="eastAsia" w:ascii="宋体" w:hAnsi="宋体"/>
                <w:b/>
                <w:color w:val="000000"/>
                <w:sz w:val="18"/>
                <w:szCs w:val="18"/>
              </w:rPr>
              <w:t>2、非财政拨款结转结余</w:t>
            </w:r>
          </w:p>
        </w:tc>
        <w:tc>
          <w:tcPr>
            <w:tcW w:w="1150" w:type="dxa"/>
            <w:shd w:val="clear" w:color="auto" w:fill="auto"/>
          </w:tcPr>
          <w:p w14:paraId="45AA9EC9">
            <w:pPr>
              <w:jc w:val="right"/>
              <w:rPr>
                <w:rFonts w:hint="default" w:ascii="宋体" w:hAnsi="宋体"/>
                <w:color w:val="000000"/>
                <w:sz w:val="18"/>
                <w:szCs w:val="18"/>
              </w:rPr>
            </w:pPr>
            <w:r>
              <w:rPr>
                <w:rFonts w:hint="eastAsia" w:ascii="宋体" w:hAnsi="宋体"/>
                <w:b/>
                <w:color w:val="000000"/>
                <w:sz w:val="18"/>
                <w:szCs w:val="18"/>
              </w:rPr>
              <w:t>1.05</w:t>
            </w:r>
          </w:p>
        </w:tc>
        <w:tc>
          <w:tcPr>
            <w:tcW w:w="3600" w:type="dxa"/>
            <w:shd w:val="clear" w:color="auto" w:fill="auto"/>
            <w:vAlign w:val="center"/>
          </w:tcPr>
          <w:p w14:paraId="60BA84D3">
            <w:pPr>
              <w:rPr>
                <w:rFonts w:hint="default" w:ascii="宋体" w:hAnsi="宋体" w:cs="宋体"/>
                <w:color w:val="000000"/>
                <w:sz w:val="18"/>
                <w:szCs w:val="18"/>
              </w:rPr>
            </w:pPr>
            <w:r>
              <w:rPr>
                <w:rFonts w:hint="eastAsia" w:ascii="宋体" w:hAnsi="宋体"/>
                <w:color w:val="000000"/>
                <w:sz w:val="18"/>
                <w:szCs w:val="18"/>
              </w:rPr>
              <w:t>224 灾害防治及应急管理支出</w:t>
            </w:r>
          </w:p>
        </w:tc>
        <w:tc>
          <w:tcPr>
            <w:tcW w:w="1150" w:type="dxa"/>
            <w:shd w:val="clear" w:color="auto" w:fill="auto"/>
            <w:vAlign w:val="center"/>
          </w:tcPr>
          <w:p w14:paraId="7C5D8D98">
            <w:pPr>
              <w:jc w:val="right"/>
              <w:rPr>
                <w:rFonts w:hint="default" w:ascii="宋体" w:hAnsi="宋体"/>
                <w:color w:val="000000"/>
                <w:sz w:val="18"/>
                <w:szCs w:val="18"/>
              </w:rPr>
            </w:pPr>
          </w:p>
        </w:tc>
      </w:tr>
      <w:tr w14:paraId="18BA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7C037063">
            <w:pPr>
              <w:rPr>
                <w:rFonts w:hint="default" w:ascii="宋体" w:hAnsi="宋体" w:cs="宋体"/>
                <w:color w:val="000000"/>
                <w:sz w:val="18"/>
                <w:szCs w:val="18"/>
              </w:rPr>
            </w:pPr>
            <w:r>
              <w:rPr>
                <w:rFonts w:hint="eastAsia" w:ascii="宋体" w:hAnsi="宋体"/>
                <w:color w:val="000000"/>
                <w:sz w:val="18"/>
                <w:szCs w:val="18"/>
              </w:rPr>
              <w:t>其中：财政专户核拨</w:t>
            </w:r>
          </w:p>
        </w:tc>
        <w:tc>
          <w:tcPr>
            <w:tcW w:w="1150" w:type="dxa"/>
            <w:shd w:val="clear" w:color="auto" w:fill="auto"/>
          </w:tcPr>
          <w:p w14:paraId="75D8E892">
            <w:pPr>
              <w:jc w:val="right"/>
              <w:rPr>
                <w:rFonts w:hint="default" w:ascii="宋体" w:hAnsi="宋体"/>
                <w:color w:val="000000"/>
                <w:sz w:val="18"/>
                <w:szCs w:val="18"/>
              </w:rPr>
            </w:pPr>
          </w:p>
        </w:tc>
        <w:tc>
          <w:tcPr>
            <w:tcW w:w="3600" w:type="dxa"/>
            <w:shd w:val="clear" w:color="auto" w:fill="auto"/>
            <w:vAlign w:val="center"/>
          </w:tcPr>
          <w:p w14:paraId="32C288EF">
            <w:pPr>
              <w:rPr>
                <w:rFonts w:hint="default" w:ascii="宋体" w:hAnsi="宋体" w:cs="宋体"/>
                <w:color w:val="000000"/>
                <w:sz w:val="18"/>
                <w:szCs w:val="18"/>
              </w:rPr>
            </w:pPr>
            <w:r>
              <w:rPr>
                <w:rFonts w:hint="eastAsia" w:ascii="宋体" w:hAnsi="宋体"/>
                <w:color w:val="000000"/>
                <w:sz w:val="18"/>
                <w:szCs w:val="18"/>
              </w:rPr>
              <w:t>227 预备费</w:t>
            </w:r>
          </w:p>
        </w:tc>
        <w:tc>
          <w:tcPr>
            <w:tcW w:w="1150" w:type="dxa"/>
            <w:shd w:val="clear" w:color="auto" w:fill="auto"/>
            <w:vAlign w:val="center"/>
          </w:tcPr>
          <w:p w14:paraId="5EB2B923">
            <w:pPr>
              <w:jc w:val="right"/>
              <w:rPr>
                <w:rFonts w:hint="default" w:ascii="宋体" w:hAnsi="宋体"/>
                <w:color w:val="000000"/>
                <w:sz w:val="18"/>
                <w:szCs w:val="18"/>
              </w:rPr>
            </w:pPr>
          </w:p>
        </w:tc>
      </w:tr>
      <w:tr w14:paraId="52AA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48DAFADB">
            <w:pPr>
              <w:rPr>
                <w:rFonts w:hint="default" w:ascii="宋体" w:hAnsi="宋体" w:cs="宋体"/>
                <w:color w:val="000000"/>
                <w:sz w:val="18"/>
                <w:szCs w:val="18"/>
              </w:rPr>
            </w:pPr>
            <w:r>
              <w:rPr>
                <w:rFonts w:hint="eastAsia" w:ascii="宋体" w:hAnsi="宋体"/>
                <w:color w:val="000000"/>
                <w:sz w:val="18"/>
                <w:szCs w:val="18"/>
              </w:rPr>
              <w:t xml:space="preserve">      单位资金</w:t>
            </w:r>
          </w:p>
        </w:tc>
        <w:tc>
          <w:tcPr>
            <w:tcW w:w="1150" w:type="dxa"/>
            <w:shd w:val="clear" w:color="auto" w:fill="auto"/>
          </w:tcPr>
          <w:p w14:paraId="6B9E3EB4">
            <w:pPr>
              <w:jc w:val="right"/>
              <w:rPr>
                <w:rFonts w:hint="default" w:ascii="宋体" w:hAnsi="宋体"/>
                <w:color w:val="000000"/>
                <w:sz w:val="18"/>
                <w:szCs w:val="18"/>
              </w:rPr>
            </w:pPr>
            <w:r>
              <w:rPr>
                <w:rFonts w:hint="eastAsia" w:ascii="宋体" w:hAnsi="宋体"/>
                <w:color w:val="000000"/>
                <w:sz w:val="18"/>
                <w:szCs w:val="18"/>
              </w:rPr>
              <w:t>1.05</w:t>
            </w:r>
          </w:p>
        </w:tc>
        <w:tc>
          <w:tcPr>
            <w:tcW w:w="3600" w:type="dxa"/>
            <w:shd w:val="clear" w:color="auto" w:fill="auto"/>
            <w:vAlign w:val="center"/>
          </w:tcPr>
          <w:p w14:paraId="64BDAD45">
            <w:pPr>
              <w:rPr>
                <w:rFonts w:hint="default" w:ascii="宋体" w:hAnsi="宋体" w:cs="宋体"/>
                <w:color w:val="000000"/>
                <w:sz w:val="18"/>
                <w:szCs w:val="18"/>
              </w:rPr>
            </w:pPr>
            <w:r>
              <w:rPr>
                <w:rFonts w:hint="eastAsia" w:ascii="宋体" w:hAnsi="宋体"/>
                <w:color w:val="000000"/>
                <w:sz w:val="18"/>
                <w:szCs w:val="18"/>
              </w:rPr>
              <w:t>229 其他支出</w:t>
            </w:r>
          </w:p>
        </w:tc>
        <w:tc>
          <w:tcPr>
            <w:tcW w:w="1150" w:type="dxa"/>
            <w:shd w:val="clear" w:color="auto" w:fill="auto"/>
            <w:vAlign w:val="center"/>
          </w:tcPr>
          <w:p w14:paraId="1E0DDCB5">
            <w:pPr>
              <w:jc w:val="right"/>
              <w:rPr>
                <w:rFonts w:hint="default" w:ascii="宋体" w:hAnsi="宋体"/>
                <w:color w:val="000000"/>
                <w:sz w:val="18"/>
                <w:szCs w:val="18"/>
              </w:rPr>
            </w:pPr>
          </w:p>
        </w:tc>
      </w:tr>
      <w:tr w14:paraId="5DEF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2AE85307">
            <w:pPr>
              <w:rPr>
                <w:rFonts w:hint="default" w:ascii="宋体" w:hAnsi="宋体"/>
                <w:color w:val="000000"/>
                <w:sz w:val="18"/>
                <w:szCs w:val="18"/>
              </w:rPr>
            </w:pPr>
          </w:p>
        </w:tc>
        <w:tc>
          <w:tcPr>
            <w:tcW w:w="1150" w:type="dxa"/>
            <w:shd w:val="clear" w:color="auto" w:fill="auto"/>
          </w:tcPr>
          <w:p w14:paraId="5AD780C3">
            <w:pPr>
              <w:jc w:val="right"/>
              <w:rPr>
                <w:rFonts w:hint="default" w:ascii="宋体" w:hAnsi="宋体"/>
                <w:color w:val="000000"/>
                <w:sz w:val="18"/>
                <w:szCs w:val="18"/>
              </w:rPr>
            </w:pPr>
          </w:p>
        </w:tc>
        <w:tc>
          <w:tcPr>
            <w:tcW w:w="3600" w:type="dxa"/>
            <w:shd w:val="clear" w:color="auto" w:fill="auto"/>
            <w:vAlign w:val="center"/>
          </w:tcPr>
          <w:p w14:paraId="6154048D">
            <w:pPr>
              <w:rPr>
                <w:rFonts w:hint="default" w:ascii="宋体" w:hAnsi="宋体" w:cs="宋体"/>
                <w:color w:val="000000"/>
                <w:sz w:val="18"/>
                <w:szCs w:val="18"/>
              </w:rPr>
            </w:pPr>
            <w:r>
              <w:rPr>
                <w:rFonts w:hint="eastAsia" w:ascii="宋体" w:hAnsi="宋体"/>
                <w:color w:val="000000"/>
                <w:sz w:val="18"/>
                <w:szCs w:val="18"/>
              </w:rPr>
              <w:t>230 转移性支出</w:t>
            </w:r>
          </w:p>
        </w:tc>
        <w:tc>
          <w:tcPr>
            <w:tcW w:w="1150" w:type="dxa"/>
            <w:shd w:val="clear" w:color="auto" w:fill="auto"/>
            <w:vAlign w:val="center"/>
          </w:tcPr>
          <w:p w14:paraId="26B611D8">
            <w:pPr>
              <w:jc w:val="right"/>
              <w:rPr>
                <w:rFonts w:hint="default" w:ascii="宋体" w:hAnsi="宋体"/>
                <w:color w:val="000000"/>
                <w:sz w:val="18"/>
                <w:szCs w:val="18"/>
              </w:rPr>
            </w:pPr>
          </w:p>
        </w:tc>
      </w:tr>
      <w:tr w14:paraId="407A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30505E24">
            <w:pPr>
              <w:rPr>
                <w:rFonts w:hint="default" w:ascii="宋体" w:hAnsi="宋体"/>
                <w:color w:val="000000"/>
                <w:sz w:val="18"/>
                <w:szCs w:val="18"/>
              </w:rPr>
            </w:pPr>
          </w:p>
        </w:tc>
        <w:tc>
          <w:tcPr>
            <w:tcW w:w="1150" w:type="dxa"/>
            <w:shd w:val="clear" w:color="auto" w:fill="auto"/>
          </w:tcPr>
          <w:p w14:paraId="47D3881B">
            <w:pPr>
              <w:jc w:val="right"/>
              <w:rPr>
                <w:rFonts w:hint="default" w:ascii="宋体" w:hAnsi="宋体"/>
                <w:color w:val="000000"/>
                <w:sz w:val="18"/>
                <w:szCs w:val="18"/>
              </w:rPr>
            </w:pPr>
          </w:p>
        </w:tc>
        <w:tc>
          <w:tcPr>
            <w:tcW w:w="3600" w:type="dxa"/>
            <w:shd w:val="clear" w:color="auto" w:fill="auto"/>
            <w:vAlign w:val="center"/>
          </w:tcPr>
          <w:p w14:paraId="0ED1A4ED">
            <w:pPr>
              <w:rPr>
                <w:rFonts w:hint="default" w:ascii="宋体" w:hAnsi="宋体" w:cs="宋体"/>
                <w:color w:val="000000"/>
                <w:sz w:val="18"/>
                <w:szCs w:val="18"/>
              </w:rPr>
            </w:pPr>
            <w:r>
              <w:rPr>
                <w:rFonts w:hint="eastAsia" w:ascii="宋体" w:hAnsi="宋体"/>
                <w:color w:val="000000"/>
                <w:sz w:val="18"/>
                <w:szCs w:val="18"/>
              </w:rPr>
              <w:t>231 债务还本支出</w:t>
            </w:r>
          </w:p>
        </w:tc>
        <w:tc>
          <w:tcPr>
            <w:tcW w:w="1150" w:type="dxa"/>
            <w:shd w:val="clear" w:color="auto" w:fill="auto"/>
            <w:vAlign w:val="center"/>
          </w:tcPr>
          <w:p w14:paraId="309CB971">
            <w:pPr>
              <w:jc w:val="right"/>
              <w:rPr>
                <w:rFonts w:hint="default" w:ascii="宋体" w:hAnsi="宋体"/>
                <w:color w:val="000000"/>
                <w:sz w:val="18"/>
                <w:szCs w:val="18"/>
              </w:rPr>
            </w:pPr>
          </w:p>
        </w:tc>
      </w:tr>
      <w:tr w14:paraId="3CDD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172E7006">
            <w:pPr>
              <w:rPr>
                <w:rFonts w:hint="default" w:ascii="宋体" w:hAnsi="宋体"/>
                <w:color w:val="000000"/>
                <w:sz w:val="18"/>
                <w:szCs w:val="18"/>
              </w:rPr>
            </w:pPr>
          </w:p>
        </w:tc>
        <w:tc>
          <w:tcPr>
            <w:tcW w:w="1150" w:type="dxa"/>
            <w:shd w:val="clear" w:color="auto" w:fill="auto"/>
          </w:tcPr>
          <w:p w14:paraId="4A81E56D">
            <w:pPr>
              <w:jc w:val="right"/>
              <w:rPr>
                <w:rFonts w:hint="default" w:ascii="宋体" w:hAnsi="宋体"/>
                <w:color w:val="000000"/>
                <w:sz w:val="18"/>
                <w:szCs w:val="18"/>
              </w:rPr>
            </w:pPr>
          </w:p>
        </w:tc>
        <w:tc>
          <w:tcPr>
            <w:tcW w:w="3600" w:type="dxa"/>
            <w:shd w:val="clear" w:color="auto" w:fill="auto"/>
            <w:vAlign w:val="center"/>
          </w:tcPr>
          <w:p w14:paraId="49E2893B">
            <w:pPr>
              <w:rPr>
                <w:rFonts w:hint="default" w:ascii="宋体" w:hAnsi="宋体" w:cs="宋体"/>
                <w:color w:val="000000"/>
                <w:sz w:val="18"/>
                <w:szCs w:val="18"/>
              </w:rPr>
            </w:pPr>
            <w:r>
              <w:rPr>
                <w:rFonts w:hint="eastAsia" w:ascii="宋体" w:hAnsi="宋体"/>
                <w:color w:val="000000"/>
                <w:sz w:val="18"/>
                <w:szCs w:val="18"/>
              </w:rPr>
              <w:t>232 债务付息支出</w:t>
            </w:r>
          </w:p>
        </w:tc>
        <w:tc>
          <w:tcPr>
            <w:tcW w:w="1150" w:type="dxa"/>
            <w:shd w:val="clear" w:color="auto" w:fill="auto"/>
            <w:vAlign w:val="center"/>
          </w:tcPr>
          <w:p w14:paraId="45189C78">
            <w:pPr>
              <w:jc w:val="right"/>
              <w:rPr>
                <w:rFonts w:hint="default" w:ascii="宋体" w:hAnsi="宋体"/>
                <w:color w:val="000000"/>
                <w:sz w:val="18"/>
                <w:szCs w:val="18"/>
              </w:rPr>
            </w:pPr>
          </w:p>
        </w:tc>
      </w:tr>
      <w:tr w14:paraId="4548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04ED98D6">
            <w:pPr>
              <w:rPr>
                <w:rFonts w:hint="default" w:ascii="宋体" w:hAnsi="宋体"/>
                <w:color w:val="000000"/>
                <w:sz w:val="18"/>
                <w:szCs w:val="18"/>
              </w:rPr>
            </w:pPr>
          </w:p>
        </w:tc>
        <w:tc>
          <w:tcPr>
            <w:tcW w:w="1150" w:type="dxa"/>
            <w:shd w:val="clear" w:color="auto" w:fill="auto"/>
          </w:tcPr>
          <w:p w14:paraId="049D3F64">
            <w:pPr>
              <w:jc w:val="right"/>
              <w:rPr>
                <w:rFonts w:hint="default" w:ascii="宋体" w:hAnsi="宋体"/>
                <w:color w:val="000000"/>
                <w:sz w:val="18"/>
                <w:szCs w:val="18"/>
              </w:rPr>
            </w:pPr>
          </w:p>
        </w:tc>
        <w:tc>
          <w:tcPr>
            <w:tcW w:w="3600" w:type="dxa"/>
            <w:shd w:val="clear" w:color="auto" w:fill="auto"/>
            <w:vAlign w:val="center"/>
          </w:tcPr>
          <w:p w14:paraId="68B6CA02">
            <w:pPr>
              <w:rPr>
                <w:rFonts w:hint="default" w:ascii="宋体" w:hAnsi="宋体" w:cs="宋体"/>
                <w:color w:val="000000"/>
                <w:sz w:val="18"/>
                <w:szCs w:val="18"/>
              </w:rPr>
            </w:pPr>
            <w:r>
              <w:rPr>
                <w:rFonts w:hint="eastAsia" w:ascii="宋体" w:hAnsi="宋体" w:cs="宋体"/>
                <w:color w:val="000000"/>
                <w:sz w:val="18"/>
                <w:szCs w:val="18"/>
              </w:rPr>
              <w:t>233 债务发行费用支出</w:t>
            </w:r>
          </w:p>
        </w:tc>
        <w:tc>
          <w:tcPr>
            <w:tcW w:w="1150" w:type="dxa"/>
            <w:shd w:val="clear" w:color="auto" w:fill="auto"/>
            <w:vAlign w:val="center"/>
          </w:tcPr>
          <w:p w14:paraId="4D980704">
            <w:pPr>
              <w:jc w:val="right"/>
              <w:rPr>
                <w:rFonts w:hint="default" w:ascii="宋体" w:hAnsi="宋体"/>
                <w:color w:val="000000"/>
                <w:sz w:val="18"/>
                <w:szCs w:val="18"/>
              </w:rPr>
            </w:pPr>
          </w:p>
        </w:tc>
      </w:tr>
      <w:tr w14:paraId="3C5B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76DB418A">
            <w:pPr>
              <w:jc w:val="center"/>
              <w:rPr>
                <w:rFonts w:hint="default" w:ascii="宋体" w:hAnsi="宋体"/>
                <w:color w:val="000000"/>
                <w:sz w:val="18"/>
                <w:szCs w:val="18"/>
              </w:rPr>
            </w:pPr>
          </w:p>
        </w:tc>
        <w:tc>
          <w:tcPr>
            <w:tcW w:w="1150" w:type="dxa"/>
            <w:shd w:val="clear" w:color="auto" w:fill="auto"/>
          </w:tcPr>
          <w:p w14:paraId="3553E3BC">
            <w:pPr>
              <w:jc w:val="right"/>
              <w:rPr>
                <w:rFonts w:hint="default" w:ascii="宋体" w:hAnsi="宋体"/>
                <w:color w:val="000000"/>
                <w:sz w:val="18"/>
                <w:szCs w:val="18"/>
              </w:rPr>
            </w:pPr>
          </w:p>
        </w:tc>
        <w:tc>
          <w:tcPr>
            <w:tcW w:w="3600" w:type="dxa"/>
            <w:shd w:val="clear" w:color="auto" w:fill="auto"/>
          </w:tcPr>
          <w:p w14:paraId="7761F0A0">
            <w:pPr>
              <w:rPr>
                <w:rFonts w:hint="default" w:ascii="宋体" w:hAnsi="宋体" w:cs="宋体"/>
                <w:color w:val="000000"/>
                <w:sz w:val="18"/>
                <w:szCs w:val="18"/>
              </w:rPr>
            </w:pPr>
            <w:r>
              <w:rPr>
                <w:rFonts w:hint="eastAsia" w:ascii="宋体" w:hAnsi="宋体"/>
                <w:color w:val="000000"/>
                <w:sz w:val="18"/>
                <w:szCs w:val="18"/>
              </w:rPr>
              <w:t>234 抗疫特别国债安排的支出</w:t>
            </w:r>
          </w:p>
        </w:tc>
        <w:tc>
          <w:tcPr>
            <w:tcW w:w="1150" w:type="dxa"/>
            <w:shd w:val="clear" w:color="auto" w:fill="auto"/>
            <w:vAlign w:val="center"/>
          </w:tcPr>
          <w:p w14:paraId="17662DC0">
            <w:pPr>
              <w:jc w:val="right"/>
              <w:rPr>
                <w:rFonts w:hint="default" w:ascii="宋体" w:hAnsi="宋体"/>
                <w:color w:val="000000"/>
                <w:sz w:val="18"/>
                <w:szCs w:val="18"/>
              </w:rPr>
            </w:pPr>
          </w:p>
        </w:tc>
      </w:tr>
      <w:tr w14:paraId="6242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1" w:hRule="atLeast"/>
          <w:jc w:val="center"/>
        </w:trPr>
        <w:tc>
          <w:tcPr>
            <w:tcW w:w="2835" w:type="dxa"/>
            <w:shd w:val="clear" w:color="auto" w:fill="auto"/>
          </w:tcPr>
          <w:p w14:paraId="5C1AAE73">
            <w:pPr>
              <w:rPr>
                <w:rFonts w:hint="default" w:ascii="宋体" w:hAnsi="宋体"/>
                <w:color w:val="000000"/>
                <w:sz w:val="18"/>
                <w:szCs w:val="18"/>
              </w:rPr>
            </w:pPr>
          </w:p>
        </w:tc>
        <w:tc>
          <w:tcPr>
            <w:tcW w:w="1150" w:type="dxa"/>
            <w:shd w:val="clear" w:color="auto" w:fill="auto"/>
          </w:tcPr>
          <w:p w14:paraId="3B4ACB58">
            <w:pPr>
              <w:jc w:val="right"/>
              <w:rPr>
                <w:rFonts w:hint="default" w:ascii="宋体" w:hAnsi="宋体"/>
                <w:color w:val="000000"/>
                <w:sz w:val="18"/>
                <w:szCs w:val="18"/>
              </w:rPr>
            </w:pPr>
          </w:p>
        </w:tc>
        <w:tc>
          <w:tcPr>
            <w:tcW w:w="3600" w:type="dxa"/>
            <w:shd w:val="clear" w:color="auto" w:fill="auto"/>
          </w:tcPr>
          <w:p w14:paraId="7BDD1C58">
            <w:pPr>
              <w:rPr>
                <w:rFonts w:hint="default" w:ascii="宋体" w:hAnsi="宋体" w:cs="宋体"/>
                <w:color w:val="000000"/>
                <w:sz w:val="18"/>
                <w:szCs w:val="18"/>
              </w:rPr>
            </w:pPr>
          </w:p>
        </w:tc>
        <w:tc>
          <w:tcPr>
            <w:tcW w:w="1150" w:type="dxa"/>
            <w:shd w:val="clear" w:color="auto" w:fill="auto"/>
          </w:tcPr>
          <w:p w14:paraId="2F2E681D">
            <w:pPr>
              <w:jc w:val="right"/>
              <w:rPr>
                <w:rFonts w:hint="default" w:ascii="宋体" w:hAnsi="宋体"/>
                <w:color w:val="000000"/>
                <w:sz w:val="18"/>
                <w:szCs w:val="18"/>
              </w:rPr>
            </w:pPr>
          </w:p>
        </w:tc>
      </w:tr>
      <w:tr w14:paraId="5DEF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69422A26">
            <w:pPr>
              <w:jc w:val="center"/>
              <w:rPr>
                <w:rFonts w:hint="default" w:ascii="宋体" w:hAnsi="宋体"/>
                <w:color w:val="000000"/>
                <w:sz w:val="18"/>
                <w:szCs w:val="18"/>
              </w:rPr>
            </w:pPr>
            <w:r>
              <w:rPr>
                <w:rFonts w:hint="eastAsia" w:ascii="宋体" w:hAnsi="宋体"/>
                <w:b/>
                <w:color w:val="000000"/>
                <w:sz w:val="18"/>
                <w:szCs w:val="18"/>
              </w:rPr>
              <w:t>收 入 总 计</w:t>
            </w:r>
          </w:p>
        </w:tc>
        <w:tc>
          <w:tcPr>
            <w:tcW w:w="1150" w:type="dxa"/>
            <w:shd w:val="clear" w:color="auto" w:fill="auto"/>
          </w:tcPr>
          <w:p w14:paraId="1DCA3FFD">
            <w:pPr>
              <w:jc w:val="right"/>
              <w:rPr>
                <w:rFonts w:hint="default" w:ascii="宋体" w:hAnsi="宋体"/>
                <w:color w:val="000000"/>
                <w:sz w:val="18"/>
                <w:szCs w:val="18"/>
              </w:rPr>
            </w:pPr>
            <w:r>
              <w:rPr>
                <w:rFonts w:hint="eastAsia" w:ascii="宋体" w:hAnsi="宋体"/>
                <w:b/>
                <w:color w:val="000000"/>
                <w:sz w:val="18"/>
                <w:szCs w:val="18"/>
              </w:rPr>
              <w:t>261.54</w:t>
            </w:r>
          </w:p>
        </w:tc>
        <w:tc>
          <w:tcPr>
            <w:tcW w:w="3600" w:type="dxa"/>
            <w:shd w:val="clear" w:color="auto" w:fill="auto"/>
          </w:tcPr>
          <w:p w14:paraId="0E0C32E4">
            <w:pPr>
              <w:jc w:val="center"/>
              <w:rPr>
                <w:rFonts w:hint="default" w:ascii="宋体" w:hAnsi="宋体" w:cs="宋体"/>
                <w:color w:val="000000"/>
                <w:sz w:val="18"/>
                <w:szCs w:val="18"/>
              </w:rPr>
            </w:pPr>
            <w:r>
              <w:rPr>
                <w:rFonts w:hint="eastAsia" w:ascii="宋体" w:hAnsi="宋体"/>
                <w:b/>
                <w:color w:val="000000"/>
                <w:sz w:val="18"/>
                <w:szCs w:val="18"/>
              </w:rPr>
              <w:t>支 出 总 计</w:t>
            </w:r>
          </w:p>
        </w:tc>
        <w:tc>
          <w:tcPr>
            <w:tcW w:w="1150" w:type="dxa"/>
            <w:shd w:val="clear" w:color="auto" w:fill="auto"/>
          </w:tcPr>
          <w:p w14:paraId="291566A5">
            <w:pPr>
              <w:jc w:val="right"/>
              <w:rPr>
                <w:rFonts w:hint="default" w:ascii="宋体" w:hAnsi="宋体"/>
                <w:color w:val="000000"/>
                <w:sz w:val="18"/>
                <w:szCs w:val="18"/>
              </w:rPr>
            </w:pPr>
            <w:r>
              <w:rPr>
                <w:rFonts w:hint="eastAsia" w:ascii="宋体" w:hAnsi="宋体"/>
                <w:b/>
                <w:color w:val="000000"/>
                <w:sz w:val="18"/>
                <w:szCs w:val="18"/>
              </w:rPr>
              <w:t>261.54</w:t>
            </w:r>
          </w:p>
        </w:tc>
      </w:tr>
    </w:tbl>
    <w:p w14:paraId="6013263D">
      <w:pPr>
        <w:widowControl/>
        <w:jc w:val="left"/>
        <w:rPr>
          <w:rFonts w:hint="default" w:ascii="仿宋" w:eastAsia="仿宋"/>
          <w:b/>
          <w:color w:val="000000"/>
          <w:szCs w:val="21"/>
        </w:rPr>
        <w:sectPr>
          <w:footerReference r:id="rId3" w:type="default"/>
          <w:pgSz w:w="11906" w:h="16838"/>
          <w:pgMar w:top="1134" w:right="1134" w:bottom="993" w:left="1134" w:header="851" w:footer="992" w:gutter="0"/>
          <w:cols w:space="425" w:num="1"/>
          <w:docGrid w:type="lines" w:linePitch="312" w:charSpace="0"/>
        </w:sectPr>
      </w:pPr>
    </w:p>
    <w:p w14:paraId="111DF66B">
      <w:pPr>
        <w:jc w:val="left"/>
        <w:rPr>
          <w:rFonts w:hint="default" w:ascii="宋体" w:hAnsi="宋体"/>
          <w:color w:val="000000"/>
          <w:sz w:val="18"/>
          <w:szCs w:val="18"/>
        </w:rPr>
      </w:pPr>
      <w:r>
        <w:rPr>
          <w:rFonts w:hint="eastAsia" w:ascii="宋体" w:hAnsi="宋体"/>
          <w:color w:val="000000"/>
          <w:sz w:val="18"/>
          <w:szCs w:val="18"/>
        </w:rPr>
        <w:t>表2</w:t>
      </w:r>
    </w:p>
    <w:p w14:paraId="0F4F3579">
      <w:pPr>
        <w:jc w:val="center"/>
        <w:rPr>
          <w:rFonts w:hint="default" w:ascii="仿宋" w:hAnsi="宋体" w:eastAsia="仿宋"/>
          <w:b/>
          <w:color w:val="000000"/>
          <w:sz w:val="28"/>
          <w:szCs w:val="28"/>
        </w:rPr>
      </w:pPr>
      <w:r>
        <w:rPr>
          <w:rFonts w:hint="eastAsia" w:ascii="仿宋" w:hAnsi="宋体" w:eastAsia="仿宋"/>
          <w:b/>
          <w:color w:val="000000"/>
          <w:sz w:val="28"/>
          <w:szCs w:val="28"/>
        </w:rPr>
        <w:t>单位收入总体情况表</w:t>
      </w:r>
    </w:p>
    <w:tbl>
      <w:tblP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96"/>
        <w:gridCol w:w="256"/>
        <w:gridCol w:w="285"/>
        <w:gridCol w:w="2433"/>
        <w:gridCol w:w="1070"/>
        <w:gridCol w:w="1101"/>
        <w:gridCol w:w="1084"/>
        <w:gridCol w:w="1084"/>
        <w:gridCol w:w="340"/>
        <w:gridCol w:w="340"/>
        <w:gridCol w:w="1094"/>
        <w:gridCol w:w="887"/>
        <w:gridCol w:w="935"/>
        <w:gridCol w:w="876"/>
        <w:gridCol w:w="876"/>
        <w:gridCol w:w="876"/>
        <w:gridCol w:w="876"/>
      </w:tblGrid>
      <w:tr w14:paraId="13AB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2" w:hRule="atLeast"/>
          <w:tblHeader/>
        </w:trPr>
        <w:tc>
          <w:tcPr>
            <w:tcW w:w="8289" w:type="dxa"/>
            <w:gridSpan w:val="10"/>
            <w:tcBorders>
              <w:top w:val="nil"/>
              <w:left w:val="nil"/>
              <w:bottom w:val="single" w:color="auto" w:sz="4" w:space="0"/>
              <w:right w:val="nil"/>
            </w:tcBorders>
            <w:shd w:val="clear" w:color="auto" w:fill="auto"/>
          </w:tcPr>
          <w:p w14:paraId="7F0819AA">
            <w:pPr>
              <w:jc w:val="left"/>
              <w:rPr>
                <w:rFonts w:hint="default" w:ascii="宋体" w:hAnsi="宋体"/>
                <w:sz w:val="18"/>
                <w:szCs w:val="18"/>
              </w:rPr>
            </w:pPr>
            <w:r>
              <w:rPr>
                <w:rFonts w:hint="eastAsia"/>
                <w:color w:val="000000"/>
                <w:sz w:val="18"/>
                <w:szCs w:val="18"/>
              </w:rPr>
              <w:t>编制单位：新疆维吾尔自治区商务信息中心</w:t>
            </w:r>
          </w:p>
        </w:tc>
        <w:tc>
          <w:tcPr>
            <w:tcW w:w="6420" w:type="dxa"/>
            <w:gridSpan w:val="7"/>
            <w:tcBorders>
              <w:top w:val="nil"/>
              <w:left w:val="nil"/>
              <w:bottom w:val="single" w:color="auto" w:sz="4" w:space="0"/>
              <w:right w:val="nil"/>
            </w:tcBorders>
            <w:shd w:val="clear" w:color="auto" w:fill="auto"/>
            <w:vAlign w:val="center"/>
          </w:tcPr>
          <w:p w14:paraId="2C6D2DC7">
            <w:pPr>
              <w:jc w:val="right"/>
              <w:rPr>
                <w:rFonts w:hint="eastAsia"/>
                <w:color w:val="000000"/>
                <w:sz w:val="18"/>
                <w:szCs w:val="18"/>
              </w:rPr>
            </w:pPr>
            <w:r>
              <w:rPr>
                <w:rFonts w:hint="eastAsia"/>
                <w:color w:val="000000"/>
                <w:sz w:val="18"/>
                <w:szCs w:val="18"/>
              </w:rPr>
              <w:t>单位：万元</w:t>
            </w:r>
          </w:p>
        </w:tc>
      </w:tr>
      <w:tr w14:paraId="70F5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2" w:hRule="atLeast"/>
          <w:tblHeader/>
        </w:trPr>
        <w:tc>
          <w:tcPr>
            <w:tcW w:w="860" w:type="dxa"/>
            <w:gridSpan w:val="3"/>
            <w:tcBorders>
              <w:top w:val="single" w:color="auto" w:sz="4" w:space="0"/>
            </w:tcBorders>
            <w:shd w:val="clear" w:color="auto" w:fill="auto"/>
            <w:vAlign w:val="center"/>
          </w:tcPr>
          <w:p w14:paraId="6A5E4AC4">
            <w:pPr>
              <w:jc w:val="center"/>
              <w:rPr>
                <w:rFonts w:hint="default" w:ascii="宋体" w:hAnsi="宋体"/>
                <w:sz w:val="18"/>
                <w:szCs w:val="18"/>
              </w:rPr>
            </w:pPr>
            <w:r>
              <w:rPr>
                <w:rFonts w:hint="eastAsia" w:ascii="宋体" w:hAnsi="宋体"/>
                <w:sz w:val="18"/>
                <w:szCs w:val="18"/>
              </w:rPr>
              <w:t>功能分类科目编码</w:t>
            </w:r>
          </w:p>
        </w:tc>
        <w:tc>
          <w:tcPr>
            <w:tcW w:w="2500" w:type="dxa"/>
            <w:vMerge w:val="restart"/>
            <w:tcBorders>
              <w:top w:val="single" w:color="auto" w:sz="4" w:space="0"/>
            </w:tcBorders>
            <w:shd w:val="clear" w:color="auto" w:fill="auto"/>
            <w:vAlign w:val="center"/>
          </w:tcPr>
          <w:p w14:paraId="75FB807E">
            <w:pPr>
              <w:jc w:val="center"/>
              <w:rPr>
                <w:rFonts w:hint="default" w:ascii="宋体" w:hAnsi="宋体"/>
                <w:sz w:val="18"/>
                <w:szCs w:val="18"/>
              </w:rPr>
            </w:pPr>
            <w:r>
              <w:rPr>
                <w:rFonts w:hint="eastAsia" w:ascii="宋体" w:hAnsi="宋体"/>
                <w:sz w:val="18"/>
                <w:szCs w:val="18"/>
              </w:rPr>
              <w:t>功能分类科目名称</w:t>
            </w:r>
          </w:p>
        </w:tc>
        <w:tc>
          <w:tcPr>
            <w:tcW w:w="1100" w:type="dxa"/>
            <w:vMerge w:val="restart"/>
            <w:tcBorders>
              <w:top w:val="single" w:color="auto" w:sz="4" w:space="0"/>
            </w:tcBorders>
            <w:shd w:val="clear" w:color="auto" w:fill="auto"/>
            <w:vAlign w:val="center"/>
          </w:tcPr>
          <w:p w14:paraId="5AFD2F27">
            <w:pPr>
              <w:jc w:val="center"/>
              <w:rPr>
                <w:rFonts w:hint="default" w:ascii="宋体" w:hAnsi="宋体"/>
                <w:sz w:val="18"/>
                <w:szCs w:val="18"/>
              </w:rPr>
            </w:pPr>
            <w:r>
              <w:rPr>
                <w:rFonts w:hint="eastAsia" w:ascii="宋体" w:hAnsi="宋体"/>
                <w:sz w:val="18"/>
                <w:szCs w:val="18"/>
              </w:rPr>
              <w:t>总计</w:t>
            </w:r>
          </w:p>
        </w:tc>
        <w:tc>
          <w:tcPr>
            <w:tcW w:w="7055" w:type="dxa"/>
            <w:gridSpan w:val="8"/>
            <w:tcBorders>
              <w:top w:val="single" w:color="auto" w:sz="4" w:space="0"/>
            </w:tcBorders>
            <w:shd w:val="clear" w:color="auto" w:fill="auto"/>
            <w:vAlign w:val="center"/>
          </w:tcPr>
          <w:p w14:paraId="074362AD">
            <w:pPr>
              <w:jc w:val="center"/>
              <w:rPr>
                <w:rFonts w:hint="default" w:ascii="宋体" w:hAnsi="宋体"/>
                <w:sz w:val="18"/>
                <w:szCs w:val="18"/>
              </w:rPr>
            </w:pPr>
            <w:r>
              <w:rPr>
                <w:rFonts w:hint="eastAsia" w:ascii="宋体" w:hAnsi="宋体"/>
                <w:sz w:val="18"/>
                <w:szCs w:val="18"/>
              </w:rPr>
              <w:t>财政拨款（补助）</w:t>
            </w:r>
          </w:p>
        </w:tc>
        <w:tc>
          <w:tcPr>
            <w:tcW w:w="900" w:type="dxa"/>
            <w:vMerge w:val="restart"/>
            <w:tcBorders>
              <w:top w:val="single" w:color="auto" w:sz="4" w:space="0"/>
            </w:tcBorders>
            <w:shd w:val="clear" w:color="auto" w:fill="auto"/>
            <w:vAlign w:val="center"/>
          </w:tcPr>
          <w:p w14:paraId="247BAB85">
            <w:pPr>
              <w:jc w:val="center"/>
              <w:rPr>
                <w:rFonts w:hint="eastAsia" w:ascii="宋体" w:hAnsi="宋体"/>
                <w:sz w:val="18"/>
                <w:szCs w:val="18"/>
              </w:rPr>
            </w:pPr>
            <w:r>
              <w:rPr>
                <w:rFonts w:hint="eastAsia" w:ascii="宋体" w:hAnsi="宋体"/>
                <w:sz w:val="18"/>
                <w:szCs w:val="18"/>
              </w:rPr>
              <w:t>财政专户（教育收费）</w:t>
            </w:r>
          </w:p>
        </w:tc>
        <w:tc>
          <w:tcPr>
            <w:tcW w:w="900" w:type="dxa"/>
            <w:vMerge w:val="restart"/>
            <w:tcBorders>
              <w:top w:val="single" w:color="auto" w:sz="4" w:space="0"/>
            </w:tcBorders>
            <w:shd w:val="clear" w:color="auto" w:fill="auto"/>
            <w:vAlign w:val="center"/>
          </w:tcPr>
          <w:p w14:paraId="4CEA516C">
            <w:pPr>
              <w:jc w:val="center"/>
              <w:rPr>
                <w:rFonts w:hint="eastAsia" w:ascii="宋体" w:hAnsi="宋体"/>
                <w:sz w:val="18"/>
                <w:szCs w:val="18"/>
              </w:rPr>
            </w:pPr>
            <w:r>
              <w:rPr>
                <w:rFonts w:hint="eastAsia" w:ascii="宋体" w:hAnsi="宋体"/>
                <w:sz w:val="18"/>
                <w:szCs w:val="18"/>
              </w:rPr>
              <w:t>单位资金</w:t>
            </w:r>
          </w:p>
        </w:tc>
        <w:tc>
          <w:tcPr>
            <w:tcW w:w="900" w:type="dxa"/>
            <w:vMerge w:val="restart"/>
            <w:tcBorders>
              <w:top w:val="single" w:color="auto" w:sz="4" w:space="0"/>
            </w:tcBorders>
            <w:shd w:val="clear" w:color="auto" w:fill="auto"/>
            <w:vAlign w:val="center"/>
          </w:tcPr>
          <w:p w14:paraId="71BE9ADA">
            <w:pPr>
              <w:jc w:val="center"/>
              <w:rPr>
                <w:rFonts w:hint="eastAsia" w:ascii="宋体" w:hAnsi="宋体"/>
                <w:sz w:val="18"/>
                <w:szCs w:val="18"/>
              </w:rPr>
            </w:pPr>
            <w:r>
              <w:rPr>
                <w:rFonts w:hint="eastAsia" w:ascii="宋体" w:hAnsi="宋体"/>
                <w:sz w:val="18"/>
                <w:szCs w:val="18"/>
              </w:rPr>
              <w:t>财政拨款结转</w:t>
            </w:r>
          </w:p>
        </w:tc>
        <w:tc>
          <w:tcPr>
            <w:tcW w:w="900" w:type="dxa"/>
            <w:vMerge w:val="restart"/>
            <w:tcBorders>
              <w:top w:val="single" w:color="auto" w:sz="4" w:space="0"/>
            </w:tcBorders>
            <w:shd w:val="clear" w:color="auto" w:fill="auto"/>
            <w:vAlign w:val="center"/>
          </w:tcPr>
          <w:p w14:paraId="74AAE7AE">
            <w:pPr>
              <w:jc w:val="center"/>
              <w:rPr>
                <w:rFonts w:hint="eastAsia" w:ascii="宋体" w:hAnsi="宋体"/>
                <w:sz w:val="18"/>
                <w:szCs w:val="18"/>
              </w:rPr>
            </w:pPr>
            <w:r>
              <w:rPr>
                <w:rFonts w:hint="eastAsia" w:ascii="宋体" w:hAnsi="宋体"/>
                <w:sz w:val="18"/>
                <w:szCs w:val="18"/>
              </w:rPr>
              <w:t>非财政拨款结转结余</w:t>
            </w:r>
          </w:p>
        </w:tc>
      </w:tr>
      <w:tr w14:paraId="4DF0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0" w:hRule="atLeast"/>
          <w:tblHeader/>
        </w:trPr>
        <w:tc>
          <w:tcPr>
            <w:tcW w:w="300" w:type="dxa"/>
            <w:shd w:val="clear" w:color="auto" w:fill="auto"/>
            <w:vAlign w:val="center"/>
          </w:tcPr>
          <w:p w14:paraId="3461FAAC">
            <w:pPr>
              <w:jc w:val="center"/>
              <w:rPr>
                <w:rFonts w:hint="default" w:ascii="宋体" w:hAnsi="宋体"/>
                <w:sz w:val="18"/>
                <w:szCs w:val="18"/>
              </w:rPr>
            </w:pPr>
            <w:r>
              <w:rPr>
                <w:rFonts w:hint="eastAsia" w:ascii="宋体" w:hAnsi="宋体"/>
                <w:sz w:val="18"/>
                <w:szCs w:val="18"/>
              </w:rPr>
              <w:t>类</w:t>
            </w:r>
          </w:p>
        </w:tc>
        <w:tc>
          <w:tcPr>
            <w:tcW w:w="260" w:type="dxa"/>
            <w:shd w:val="clear" w:color="auto" w:fill="auto"/>
            <w:vAlign w:val="center"/>
          </w:tcPr>
          <w:p w14:paraId="0819B082">
            <w:pPr>
              <w:jc w:val="center"/>
              <w:rPr>
                <w:rFonts w:hint="default" w:ascii="宋体" w:hAnsi="宋体"/>
                <w:sz w:val="18"/>
                <w:szCs w:val="18"/>
              </w:rPr>
            </w:pPr>
            <w:r>
              <w:rPr>
                <w:rFonts w:hint="eastAsia" w:ascii="宋体" w:hAnsi="宋体"/>
                <w:sz w:val="18"/>
                <w:szCs w:val="18"/>
              </w:rPr>
              <w:t>款</w:t>
            </w:r>
          </w:p>
        </w:tc>
        <w:tc>
          <w:tcPr>
            <w:tcW w:w="260" w:type="dxa"/>
            <w:shd w:val="clear" w:color="auto" w:fill="auto"/>
            <w:vAlign w:val="center"/>
          </w:tcPr>
          <w:p w14:paraId="1EBCECC5">
            <w:pPr>
              <w:jc w:val="center"/>
              <w:rPr>
                <w:rFonts w:hint="default" w:ascii="宋体" w:hAnsi="宋体"/>
                <w:sz w:val="18"/>
                <w:szCs w:val="18"/>
              </w:rPr>
            </w:pPr>
            <w:r>
              <w:rPr>
                <w:rFonts w:hint="eastAsia" w:ascii="宋体" w:hAnsi="宋体"/>
                <w:sz w:val="18"/>
                <w:szCs w:val="18"/>
              </w:rPr>
              <w:t>项</w:t>
            </w:r>
          </w:p>
        </w:tc>
        <w:tc>
          <w:tcPr>
            <w:tcW w:w="2000" w:type="dxa"/>
            <w:vMerge w:val="continue"/>
            <w:shd w:val="clear" w:color="auto" w:fill="auto"/>
            <w:vAlign w:val="center"/>
          </w:tcPr>
          <w:p w14:paraId="4A4D89D1">
            <w:pPr>
              <w:jc w:val="center"/>
              <w:rPr>
                <w:rFonts w:hint="default" w:ascii="宋体" w:hAnsi="宋体"/>
                <w:sz w:val="18"/>
                <w:szCs w:val="18"/>
              </w:rPr>
            </w:pPr>
          </w:p>
        </w:tc>
        <w:tc>
          <w:tcPr>
            <w:tcW w:w="1142" w:type="dxa"/>
            <w:vMerge w:val="continue"/>
            <w:shd w:val="clear" w:color="auto" w:fill="auto"/>
            <w:vAlign w:val="center"/>
          </w:tcPr>
          <w:p w14:paraId="3CC9A05E">
            <w:pPr>
              <w:jc w:val="center"/>
              <w:rPr>
                <w:rFonts w:hint="default" w:ascii="宋体" w:hAnsi="宋体"/>
                <w:sz w:val="18"/>
                <w:szCs w:val="18"/>
              </w:rPr>
            </w:pPr>
          </w:p>
        </w:tc>
        <w:tc>
          <w:tcPr>
            <w:tcW w:w="1100" w:type="dxa"/>
            <w:shd w:val="clear" w:color="auto" w:fill="auto"/>
            <w:vAlign w:val="center"/>
          </w:tcPr>
          <w:p w14:paraId="51894200">
            <w:pPr>
              <w:jc w:val="center"/>
              <w:rPr>
                <w:rFonts w:hint="eastAsia" w:ascii="宋体" w:hAnsi="宋体"/>
                <w:sz w:val="18"/>
                <w:szCs w:val="18"/>
              </w:rPr>
            </w:pPr>
            <w:r>
              <w:rPr>
                <w:rFonts w:hint="eastAsia" w:ascii="宋体" w:hAnsi="宋体"/>
                <w:sz w:val="18"/>
                <w:szCs w:val="18"/>
              </w:rPr>
              <w:t>财政拨款(补助)小计</w:t>
            </w:r>
          </w:p>
        </w:tc>
        <w:tc>
          <w:tcPr>
            <w:tcW w:w="1100" w:type="dxa"/>
            <w:shd w:val="clear" w:color="auto" w:fill="auto"/>
            <w:vAlign w:val="center"/>
          </w:tcPr>
          <w:p w14:paraId="2711AC7B">
            <w:pPr>
              <w:jc w:val="center"/>
              <w:rPr>
                <w:rFonts w:hint="eastAsia" w:ascii="宋体" w:hAnsi="宋体"/>
                <w:sz w:val="18"/>
                <w:szCs w:val="18"/>
              </w:rPr>
            </w:pPr>
            <w:r>
              <w:rPr>
                <w:rFonts w:hint="eastAsia" w:ascii="宋体" w:hAnsi="宋体"/>
                <w:sz w:val="18"/>
                <w:szCs w:val="18"/>
              </w:rPr>
              <w:t>一般公共预算</w:t>
            </w:r>
          </w:p>
        </w:tc>
        <w:tc>
          <w:tcPr>
            <w:tcW w:w="1100" w:type="dxa"/>
            <w:shd w:val="clear" w:color="auto" w:fill="auto"/>
            <w:vAlign w:val="center"/>
          </w:tcPr>
          <w:p w14:paraId="31D996F9">
            <w:pPr>
              <w:jc w:val="center"/>
              <w:rPr>
                <w:rFonts w:hint="eastAsia" w:ascii="宋体" w:hAnsi="宋体"/>
                <w:sz w:val="18"/>
                <w:szCs w:val="18"/>
              </w:rPr>
            </w:pPr>
            <w:r>
              <w:rPr>
                <w:rFonts w:hint="eastAsia" w:ascii="宋体" w:hAnsi="宋体"/>
                <w:sz w:val="18"/>
                <w:szCs w:val="18"/>
              </w:rPr>
              <w:t>上级一般公共预算安排的转移支付</w:t>
            </w:r>
          </w:p>
        </w:tc>
        <w:tc>
          <w:tcPr>
            <w:tcW w:w="900" w:type="dxa"/>
            <w:shd w:val="clear" w:color="auto" w:fill="auto"/>
            <w:vAlign w:val="center"/>
          </w:tcPr>
          <w:p w14:paraId="0FF986EA">
            <w:pPr>
              <w:jc w:val="center"/>
              <w:rPr>
                <w:rFonts w:hint="eastAsia" w:ascii="宋体" w:hAnsi="宋体"/>
                <w:sz w:val="18"/>
                <w:szCs w:val="18"/>
              </w:rPr>
            </w:pPr>
            <w:r>
              <w:rPr>
                <w:rFonts w:hint="eastAsia" w:ascii="宋体" w:hAnsi="宋体"/>
                <w:sz w:val="18"/>
                <w:szCs w:val="18"/>
              </w:rPr>
              <w:t>政府性基金预算</w:t>
            </w:r>
          </w:p>
        </w:tc>
        <w:tc>
          <w:tcPr>
            <w:tcW w:w="900" w:type="dxa"/>
            <w:gridSpan w:val="2"/>
            <w:shd w:val="clear" w:color="auto" w:fill="auto"/>
            <w:vAlign w:val="center"/>
          </w:tcPr>
          <w:p w14:paraId="1C3006C7">
            <w:pPr>
              <w:jc w:val="center"/>
              <w:rPr>
                <w:rFonts w:hint="eastAsia" w:ascii="宋体" w:hAnsi="宋体"/>
                <w:sz w:val="18"/>
                <w:szCs w:val="18"/>
              </w:rPr>
            </w:pPr>
            <w:r>
              <w:rPr>
                <w:rFonts w:hint="eastAsia" w:ascii="宋体" w:hAnsi="宋体"/>
                <w:sz w:val="18"/>
                <w:szCs w:val="18"/>
              </w:rPr>
              <w:t>上级政府性基金安排的转移支付</w:t>
            </w:r>
          </w:p>
        </w:tc>
        <w:tc>
          <w:tcPr>
            <w:tcW w:w="900" w:type="dxa"/>
            <w:shd w:val="clear" w:color="auto" w:fill="auto"/>
            <w:vAlign w:val="center"/>
          </w:tcPr>
          <w:p w14:paraId="5379D8AB">
            <w:pPr>
              <w:jc w:val="center"/>
              <w:rPr>
                <w:rFonts w:hint="eastAsia" w:ascii="宋体" w:hAnsi="宋体"/>
                <w:sz w:val="18"/>
                <w:szCs w:val="18"/>
              </w:rPr>
            </w:pPr>
            <w:r>
              <w:rPr>
                <w:rFonts w:hint="eastAsia" w:ascii="宋体" w:hAnsi="宋体"/>
                <w:sz w:val="18"/>
                <w:szCs w:val="18"/>
              </w:rPr>
              <w:t>国有资本经营预算</w:t>
            </w:r>
          </w:p>
        </w:tc>
        <w:tc>
          <w:tcPr>
            <w:tcW w:w="900" w:type="dxa"/>
            <w:shd w:val="clear" w:color="auto" w:fill="auto"/>
            <w:vAlign w:val="center"/>
          </w:tcPr>
          <w:p w14:paraId="10D88CD8">
            <w:pPr>
              <w:jc w:val="center"/>
              <w:rPr>
                <w:rFonts w:hint="default" w:ascii="宋体" w:hAnsi="宋体"/>
                <w:sz w:val="18"/>
                <w:szCs w:val="18"/>
              </w:rPr>
            </w:pPr>
            <w:r>
              <w:rPr>
                <w:rFonts w:hint="eastAsia" w:ascii="宋体" w:hAnsi="宋体"/>
                <w:sz w:val="18"/>
                <w:szCs w:val="18"/>
              </w:rPr>
              <w:t>上级国有资本经营预算安排的转移支付</w:t>
            </w:r>
          </w:p>
        </w:tc>
        <w:tc>
          <w:tcPr>
            <w:tcW w:w="900" w:type="dxa"/>
            <w:vMerge w:val="continue"/>
            <w:shd w:val="clear" w:color="auto" w:fill="auto"/>
          </w:tcPr>
          <w:p w14:paraId="6F84E8CA">
            <w:pPr>
              <w:jc w:val="center"/>
              <w:rPr>
                <w:rFonts w:hint="default" w:ascii="宋体" w:hAnsi="宋体"/>
                <w:sz w:val="18"/>
                <w:szCs w:val="18"/>
              </w:rPr>
            </w:pPr>
          </w:p>
        </w:tc>
        <w:tc>
          <w:tcPr>
            <w:tcW w:w="851" w:type="dxa"/>
            <w:vMerge w:val="continue"/>
            <w:shd w:val="clear" w:color="auto" w:fill="auto"/>
          </w:tcPr>
          <w:p w14:paraId="070BA1F4">
            <w:pPr>
              <w:jc w:val="center"/>
              <w:rPr>
                <w:rFonts w:hint="default" w:ascii="宋体" w:hAnsi="宋体"/>
                <w:sz w:val="18"/>
                <w:szCs w:val="18"/>
              </w:rPr>
            </w:pPr>
          </w:p>
        </w:tc>
        <w:tc>
          <w:tcPr>
            <w:tcW w:w="850" w:type="dxa"/>
            <w:vMerge w:val="continue"/>
            <w:shd w:val="clear" w:color="auto" w:fill="auto"/>
          </w:tcPr>
          <w:p w14:paraId="036253F4">
            <w:pPr>
              <w:jc w:val="center"/>
              <w:rPr>
                <w:rFonts w:hint="default" w:ascii="宋体" w:hAnsi="宋体"/>
                <w:sz w:val="18"/>
                <w:szCs w:val="18"/>
              </w:rPr>
            </w:pPr>
          </w:p>
        </w:tc>
        <w:tc>
          <w:tcPr>
            <w:tcW w:w="851" w:type="dxa"/>
            <w:vMerge w:val="continue"/>
            <w:shd w:val="clear" w:color="auto" w:fill="auto"/>
          </w:tcPr>
          <w:p w14:paraId="4D07B3E7">
            <w:pPr>
              <w:jc w:val="center"/>
              <w:rPr>
                <w:rFonts w:hint="default" w:ascii="宋体" w:hAnsi="宋体"/>
                <w:sz w:val="18"/>
                <w:szCs w:val="18"/>
              </w:rPr>
            </w:pPr>
          </w:p>
        </w:tc>
      </w:tr>
      <w:tr w14:paraId="21C0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9" w:hRule="atLeast"/>
          <w:tblHeader/>
        </w:trPr>
        <w:tc>
          <w:tcPr>
            <w:tcW w:w="300" w:type="dxa"/>
            <w:shd w:val="clear" w:color="auto" w:fill="auto"/>
            <w:vAlign w:val="center"/>
          </w:tcPr>
          <w:p w14:paraId="0D0ACE34">
            <w:pPr>
              <w:jc w:val="center"/>
              <w:rPr>
                <w:rFonts w:hint="default" w:ascii="宋体" w:hAnsi="宋体"/>
                <w:sz w:val="18"/>
                <w:szCs w:val="18"/>
              </w:rPr>
            </w:pPr>
            <w:r>
              <w:rPr>
                <w:rFonts w:hint="eastAsia" w:ascii="宋体" w:hAnsi="宋体"/>
                <w:color w:val="000000"/>
                <w:sz w:val="18"/>
                <w:szCs w:val="18"/>
              </w:rPr>
              <w:t>※</w:t>
            </w:r>
          </w:p>
        </w:tc>
        <w:tc>
          <w:tcPr>
            <w:tcW w:w="260" w:type="dxa"/>
            <w:shd w:val="clear" w:color="auto" w:fill="auto"/>
            <w:vAlign w:val="center"/>
          </w:tcPr>
          <w:p w14:paraId="7C124FCC">
            <w:pPr>
              <w:jc w:val="center"/>
              <w:rPr>
                <w:rFonts w:hint="default" w:ascii="宋体" w:hAnsi="宋体"/>
                <w:sz w:val="18"/>
                <w:szCs w:val="18"/>
              </w:rPr>
            </w:pPr>
            <w:r>
              <w:rPr>
                <w:rFonts w:hint="eastAsia" w:ascii="宋体" w:hAnsi="宋体"/>
                <w:color w:val="000000"/>
                <w:sz w:val="18"/>
                <w:szCs w:val="18"/>
              </w:rPr>
              <w:t>※</w:t>
            </w:r>
          </w:p>
        </w:tc>
        <w:tc>
          <w:tcPr>
            <w:tcW w:w="260" w:type="dxa"/>
            <w:shd w:val="clear" w:color="auto" w:fill="auto"/>
            <w:vAlign w:val="center"/>
          </w:tcPr>
          <w:p w14:paraId="707C6DE7">
            <w:pPr>
              <w:jc w:val="center"/>
              <w:rPr>
                <w:rFonts w:hint="default" w:ascii="宋体" w:hAnsi="宋体"/>
                <w:sz w:val="18"/>
                <w:szCs w:val="18"/>
              </w:rPr>
            </w:pPr>
            <w:r>
              <w:rPr>
                <w:rFonts w:hint="eastAsia" w:ascii="宋体" w:hAnsi="宋体"/>
                <w:color w:val="000000"/>
                <w:sz w:val="18"/>
                <w:szCs w:val="18"/>
              </w:rPr>
              <w:t>※</w:t>
            </w:r>
          </w:p>
        </w:tc>
        <w:tc>
          <w:tcPr>
            <w:tcW w:w="2000" w:type="dxa"/>
            <w:shd w:val="clear" w:color="auto" w:fill="auto"/>
            <w:vAlign w:val="center"/>
          </w:tcPr>
          <w:p w14:paraId="6B2CECFD">
            <w:pPr>
              <w:jc w:val="center"/>
              <w:rPr>
                <w:rFonts w:hint="default" w:ascii="宋体" w:hAnsi="宋体"/>
                <w:sz w:val="18"/>
                <w:szCs w:val="18"/>
              </w:rPr>
            </w:pPr>
            <w:r>
              <w:rPr>
                <w:rFonts w:hint="eastAsia" w:ascii="宋体" w:hAnsi="宋体"/>
                <w:color w:val="000000"/>
                <w:sz w:val="18"/>
                <w:szCs w:val="18"/>
              </w:rPr>
              <w:t>※</w:t>
            </w:r>
          </w:p>
        </w:tc>
        <w:tc>
          <w:tcPr>
            <w:tcW w:w="1142" w:type="dxa"/>
            <w:shd w:val="clear" w:color="auto" w:fill="auto"/>
            <w:vAlign w:val="center"/>
          </w:tcPr>
          <w:p w14:paraId="6A0E058F">
            <w:pPr>
              <w:jc w:val="center"/>
              <w:rPr>
                <w:rFonts w:hint="default" w:ascii="宋体" w:hAnsi="宋体"/>
                <w:sz w:val="18"/>
                <w:szCs w:val="18"/>
              </w:rPr>
            </w:pPr>
            <w:r>
              <w:rPr>
                <w:rFonts w:hint="eastAsia" w:ascii="宋体" w:hAnsi="宋体"/>
                <w:sz w:val="18"/>
                <w:szCs w:val="18"/>
              </w:rPr>
              <w:t>1</w:t>
            </w:r>
          </w:p>
        </w:tc>
        <w:tc>
          <w:tcPr>
            <w:tcW w:w="900" w:type="dxa"/>
            <w:shd w:val="clear" w:color="auto" w:fill="auto"/>
            <w:vAlign w:val="center"/>
          </w:tcPr>
          <w:p w14:paraId="4335CBD8">
            <w:pPr>
              <w:jc w:val="center"/>
              <w:rPr>
                <w:rFonts w:hint="default" w:ascii="宋体" w:hAnsi="宋体"/>
                <w:sz w:val="18"/>
                <w:szCs w:val="18"/>
              </w:rPr>
            </w:pPr>
            <w:r>
              <w:rPr>
                <w:rFonts w:hint="eastAsia" w:ascii="宋体" w:hAnsi="宋体"/>
                <w:sz w:val="18"/>
                <w:szCs w:val="18"/>
              </w:rPr>
              <w:t>2</w:t>
            </w:r>
          </w:p>
        </w:tc>
        <w:tc>
          <w:tcPr>
            <w:tcW w:w="993" w:type="dxa"/>
            <w:shd w:val="clear" w:color="auto" w:fill="auto"/>
            <w:vAlign w:val="center"/>
          </w:tcPr>
          <w:p w14:paraId="454CE990">
            <w:pPr>
              <w:jc w:val="center"/>
              <w:rPr>
                <w:rFonts w:hint="default" w:ascii="宋体" w:hAnsi="宋体"/>
                <w:sz w:val="18"/>
                <w:szCs w:val="18"/>
              </w:rPr>
            </w:pPr>
            <w:r>
              <w:rPr>
                <w:rFonts w:hint="eastAsia" w:ascii="宋体" w:hAnsi="宋体"/>
                <w:sz w:val="18"/>
                <w:szCs w:val="18"/>
              </w:rPr>
              <w:t>3</w:t>
            </w:r>
          </w:p>
        </w:tc>
        <w:tc>
          <w:tcPr>
            <w:tcW w:w="900" w:type="dxa"/>
            <w:shd w:val="clear" w:color="auto" w:fill="auto"/>
            <w:vAlign w:val="center"/>
          </w:tcPr>
          <w:p w14:paraId="26B6D5F7">
            <w:pPr>
              <w:jc w:val="center"/>
              <w:rPr>
                <w:rFonts w:hint="default" w:ascii="宋体" w:hAnsi="宋体"/>
                <w:sz w:val="18"/>
                <w:szCs w:val="18"/>
              </w:rPr>
            </w:pPr>
            <w:r>
              <w:rPr>
                <w:rFonts w:hint="eastAsia" w:ascii="宋体" w:hAnsi="宋体"/>
                <w:sz w:val="18"/>
                <w:szCs w:val="18"/>
              </w:rPr>
              <w:t>4</w:t>
            </w:r>
          </w:p>
        </w:tc>
        <w:tc>
          <w:tcPr>
            <w:tcW w:w="900" w:type="dxa"/>
            <w:shd w:val="clear" w:color="auto" w:fill="auto"/>
          </w:tcPr>
          <w:p w14:paraId="692773B8">
            <w:pPr>
              <w:jc w:val="center"/>
              <w:rPr>
                <w:rFonts w:hint="default" w:ascii="宋体" w:hAnsi="宋体"/>
                <w:sz w:val="18"/>
                <w:szCs w:val="18"/>
              </w:rPr>
            </w:pPr>
            <w:r>
              <w:rPr>
                <w:rFonts w:hint="eastAsia" w:ascii="宋体" w:hAnsi="宋体"/>
                <w:sz w:val="18"/>
                <w:szCs w:val="18"/>
              </w:rPr>
              <w:t>5</w:t>
            </w:r>
          </w:p>
        </w:tc>
        <w:tc>
          <w:tcPr>
            <w:tcW w:w="900" w:type="dxa"/>
            <w:gridSpan w:val="2"/>
            <w:shd w:val="clear" w:color="auto" w:fill="auto"/>
            <w:vAlign w:val="center"/>
          </w:tcPr>
          <w:p w14:paraId="5F923FF9">
            <w:pPr>
              <w:jc w:val="center"/>
              <w:rPr>
                <w:rFonts w:hint="default" w:ascii="宋体" w:hAnsi="宋体"/>
                <w:sz w:val="18"/>
                <w:szCs w:val="18"/>
              </w:rPr>
            </w:pPr>
            <w:r>
              <w:rPr>
                <w:rFonts w:hint="eastAsia" w:ascii="宋体" w:hAnsi="宋体"/>
                <w:sz w:val="18"/>
                <w:szCs w:val="18"/>
              </w:rPr>
              <w:t>6</w:t>
            </w:r>
          </w:p>
        </w:tc>
        <w:tc>
          <w:tcPr>
            <w:tcW w:w="993" w:type="dxa"/>
            <w:shd w:val="clear" w:color="auto" w:fill="auto"/>
            <w:vAlign w:val="center"/>
          </w:tcPr>
          <w:p w14:paraId="7E7901D5">
            <w:pPr>
              <w:jc w:val="center"/>
              <w:rPr>
                <w:rFonts w:hint="default" w:ascii="宋体" w:hAnsi="宋体"/>
                <w:sz w:val="18"/>
                <w:szCs w:val="18"/>
              </w:rPr>
            </w:pPr>
            <w:r>
              <w:rPr>
                <w:rFonts w:hint="eastAsia" w:ascii="宋体" w:hAnsi="宋体"/>
                <w:sz w:val="18"/>
                <w:szCs w:val="18"/>
              </w:rPr>
              <w:t>7</w:t>
            </w:r>
          </w:p>
        </w:tc>
        <w:tc>
          <w:tcPr>
            <w:tcW w:w="900" w:type="dxa"/>
            <w:shd w:val="clear" w:color="auto" w:fill="auto"/>
          </w:tcPr>
          <w:p w14:paraId="56FDD5A9">
            <w:pPr>
              <w:jc w:val="center"/>
              <w:rPr>
                <w:rFonts w:hint="default" w:ascii="宋体" w:hAnsi="宋体"/>
                <w:sz w:val="18"/>
                <w:szCs w:val="18"/>
              </w:rPr>
            </w:pPr>
            <w:r>
              <w:rPr>
                <w:rFonts w:hint="eastAsia" w:ascii="宋体" w:hAnsi="宋体"/>
                <w:sz w:val="18"/>
                <w:szCs w:val="18"/>
              </w:rPr>
              <w:t>8</w:t>
            </w:r>
          </w:p>
        </w:tc>
        <w:tc>
          <w:tcPr>
            <w:tcW w:w="900" w:type="dxa"/>
            <w:shd w:val="clear" w:color="auto" w:fill="auto"/>
          </w:tcPr>
          <w:p w14:paraId="562BACE8">
            <w:pPr>
              <w:jc w:val="center"/>
              <w:rPr>
                <w:rFonts w:hint="default" w:ascii="宋体" w:hAnsi="宋体"/>
                <w:sz w:val="18"/>
                <w:szCs w:val="18"/>
              </w:rPr>
            </w:pPr>
            <w:r>
              <w:rPr>
                <w:rFonts w:hint="eastAsia" w:ascii="宋体" w:hAnsi="宋体"/>
                <w:sz w:val="18"/>
                <w:szCs w:val="18"/>
              </w:rPr>
              <w:t>9</w:t>
            </w:r>
          </w:p>
        </w:tc>
        <w:tc>
          <w:tcPr>
            <w:tcW w:w="851" w:type="dxa"/>
            <w:shd w:val="clear" w:color="auto" w:fill="auto"/>
          </w:tcPr>
          <w:p w14:paraId="65CD5450">
            <w:pPr>
              <w:jc w:val="center"/>
              <w:rPr>
                <w:rFonts w:hint="default" w:ascii="宋体" w:hAnsi="宋体"/>
                <w:sz w:val="18"/>
                <w:szCs w:val="18"/>
              </w:rPr>
            </w:pPr>
            <w:r>
              <w:rPr>
                <w:rFonts w:hint="eastAsia" w:ascii="宋体" w:hAnsi="宋体"/>
                <w:sz w:val="18"/>
                <w:szCs w:val="18"/>
              </w:rPr>
              <w:t>10</w:t>
            </w:r>
          </w:p>
        </w:tc>
        <w:tc>
          <w:tcPr>
            <w:tcW w:w="850" w:type="dxa"/>
            <w:shd w:val="clear" w:color="auto" w:fill="auto"/>
          </w:tcPr>
          <w:p w14:paraId="3EED1B53">
            <w:pPr>
              <w:jc w:val="center"/>
              <w:rPr>
                <w:rFonts w:hint="eastAsia" w:ascii="宋体" w:hAnsi="宋体"/>
                <w:sz w:val="18"/>
                <w:szCs w:val="18"/>
              </w:rPr>
            </w:pPr>
            <w:r>
              <w:rPr>
                <w:rFonts w:hint="eastAsia" w:ascii="宋体" w:hAnsi="宋体"/>
                <w:sz w:val="18"/>
                <w:szCs w:val="18"/>
              </w:rPr>
              <w:t>11</w:t>
            </w:r>
          </w:p>
        </w:tc>
        <w:tc>
          <w:tcPr>
            <w:tcW w:w="851" w:type="dxa"/>
            <w:shd w:val="clear" w:color="auto" w:fill="auto"/>
          </w:tcPr>
          <w:p w14:paraId="323ADF1D">
            <w:pPr>
              <w:jc w:val="center"/>
              <w:rPr>
                <w:rFonts w:hint="eastAsia" w:ascii="宋体" w:hAnsi="宋体"/>
                <w:sz w:val="18"/>
                <w:szCs w:val="18"/>
              </w:rPr>
            </w:pPr>
            <w:r>
              <w:rPr>
                <w:rFonts w:hint="eastAsia" w:ascii="宋体" w:hAnsi="宋体"/>
                <w:sz w:val="18"/>
                <w:szCs w:val="18"/>
              </w:rPr>
              <w:t>12</w:t>
            </w:r>
          </w:p>
        </w:tc>
      </w:tr>
      <w:tr w14:paraId="7C86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121BAC38">
            <w:pPr>
              <w:jc w:val="center"/>
              <w:rPr>
                <w:rFonts w:hint="default" w:ascii="宋体" w:hAnsi="宋体"/>
                <w:b/>
                <w:sz w:val="18"/>
                <w:szCs w:val="18"/>
              </w:rPr>
            </w:pPr>
          </w:p>
        </w:tc>
        <w:tc>
          <w:tcPr>
            <w:tcW w:w="260" w:type="dxa"/>
            <w:shd w:val="clear" w:color="auto" w:fill="auto"/>
            <w:vAlign w:val="center"/>
          </w:tcPr>
          <w:p w14:paraId="2DCE6C8C">
            <w:pPr>
              <w:jc w:val="center"/>
              <w:rPr>
                <w:rFonts w:hint="default" w:ascii="宋体" w:hAnsi="宋体"/>
                <w:b/>
                <w:sz w:val="18"/>
                <w:szCs w:val="18"/>
              </w:rPr>
            </w:pPr>
          </w:p>
        </w:tc>
        <w:tc>
          <w:tcPr>
            <w:tcW w:w="260" w:type="dxa"/>
            <w:shd w:val="clear" w:color="auto" w:fill="auto"/>
            <w:vAlign w:val="center"/>
          </w:tcPr>
          <w:p w14:paraId="620E787F">
            <w:pPr>
              <w:jc w:val="center"/>
              <w:rPr>
                <w:rFonts w:hint="default" w:ascii="宋体" w:hAnsi="宋体"/>
                <w:b/>
                <w:sz w:val="18"/>
                <w:szCs w:val="18"/>
              </w:rPr>
            </w:pPr>
          </w:p>
        </w:tc>
        <w:tc>
          <w:tcPr>
            <w:tcW w:w="2000" w:type="dxa"/>
            <w:shd w:val="clear" w:color="auto" w:fill="auto"/>
            <w:vAlign w:val="center"/>
          </w:tcPr>
          <w:p w14:paraId="4C8E33BF">
            <w:pPr>
              <w:jc w:val="center"/>
              <w:rPr>
                <w:rFonts w:hint="default" w:ascii="宋体" w:hAnsi="宋体"/>
                <w:b/>
                <w:sz w:val="18"/>
                <w:szCs w:val="18"/>
              </w:rPr>
            </w:pPr>
            <w:r>
              <w:rPr>
                <w:rFonts w:hint="eastAsia" w:ascii="宋体" w:hAnsi="宋体"/>
                <w:b/>
                <w:color w:val="000000"/>
                <w:sz w:val="15"/>
                <w:szCs w:val="15"/>
              </w:rPr>
              <w:t>总计</w:t>
            </w:r>
          </w:p>
        </w:tc>
        <w:tc>
          <w:tcPr>
            <w:tcW w:w="1140" w:type="dxa"/>
            <w:shd w:val="clear" w:color="auto" w:fill="auto"/>
            <w:vAlign w:val="center"/>
          </w:tcPr>
          <w:p w14:paraId="3EC03366">
            <w:pPr>
              <w:jc w:val="right"/>
              <w:rPr>
                <w:rFonts w:hint="default" w:ascii="宋体" w:hAnsi="宋体"/>
                <w:b/>
                <w:sz w:val="18"/>
                <w:szCs w:val="18"/>
              </w:rPr>
            </w:pPr>
            <w:r>
              <w:rPr>
                <w:rFonts w:hint="eastAsia" w:ascii="宋体" w:hAnsi="宋体"/>
                <w:b/>
                <w:color w:val="000000"/>
                <w:sz w:val="15"/>
                <w:szCs w:val="15"/>
              </w:rPr>
              <w:t>261.54</w:t>
            </w:r>
          </w:p>
        </w:tc>
        <w:tc>
          <w:tcPr>
            <w:tcW w:w="900" w:type="dxa"/>
            <w:shd w:val="clear" w:color="auto" w:fill="auto"/>
            <w:vAlign w:val="center"/>
          </w:tcPr>
          <w:p w14:paraId="58870480">
            <w:pPr>
              <w:jc w:val="right"/>
              <w:rPr>
                <w:rFonts w:hint="default" w:ascii="宋体" w:hAnsi="宋体"/>
                <w:b/>
                <w:sz w:val="18"/>
                <w:szCs w:val="18"/>
              </w:rPr>
            </w:pPr>
            <w:r>
              <w:rPr>
                <w:rFonts w:hint="eastAsia" w:ascii="宋体" w:hAnsi="宋体"/>
                <w:b/>
                <w:color w:val="000000"/>
                <w:sz w:val="15"/>
                <w:szCs w:val="15"/>
              </w:rPr>
              <w:t>260.19</w:t>
            </w:r>
          </w:p>
        </w:tc>
        <w:tc>
          <w:tcPr>
            <w:tcW w:w="900" w:type="dxa"/>
            <w:shd w:val="clear" w:color="auto" w:fill="auto"/>
            <w:vAlign w:val="center"/>
          </w:tcPr>
          <w:p w14:paraId="01B50C15">
            <w:pPr>
              <w:jc w:val="right"/>
              <w:rPr>
                <w:rFonts w:hint="default" w:ascii="宋体" w:hAnsi="宋体"/>
                <w:b/>
                <w:sz w:val="18"/>
                <w:szCs w:val="18"/>
              </w:rPr>
            </w:pPr>
            <w:r>
              <w:rPr>
                <w:rFonts w:hint="eastAsia" w:ascii="宋体" w:hAnsi="宋体"/>
                <w:b/>
                <w:color w:val="000000"/>
                <w:sz w:val="15"/>
                <w:szCs w:val="15"/>
              </w:rPr>
              <w:t>260.19</w:t>
            </w:r>
          </w:p>
        </w:tc>
        <w:tc>
          <w:tcPr>
            <w:tcW w:w="900" w:type="dxa"/>
            <w:shd w:val="clear" w:color="auto" w:fill="auto"/>
            <w:vAlign w:val="center"/>
          </w:tcPr>
          <w:p w14:paraId="0C026323">
            <w:pPr>
              <w:jc w:val="right"/>
              <w:rPr>
                <w:rFonts w:hint="default" w:ascii="宋体" w:hAnsi="宋体"/>
                <w:b/>
                <w:sz w:val="15"/>
                <w:szCs w:val="15"/>
              </w:rPr>
            </w:pPr>
          </w:p>
        </w:tc>
        <w:tc>
          <w:tcPr>
            <w:tcW w:w="900" w:type="dxa"/>
            <w:shd w:val="clear" w:color="auto" w:fill="auto"/>
            <w:vAlign w:val="center"/>
          </w:tcPr>
          <w:p w14:paraId="69381AD8">
            <w:pPr>
              <w:jc w:val="right"/>
              <w:rPr>
                <w:rFonts w:hint="default" w:ascii="宋体" w:hAnsi="宋体"/>
                <w:b/>
                <w:sz w:val="18"/>
                <w:szCs w:val="18"/>
              </w:rPr>
            </w:pPr>
          </w:p>
        </w:tc>
        <w:tc>
          <w:tcPr>
            <w:tcW w:w="900" w:type="dxa"/>
            <w:gridSpan w:val="2"/>
            <w:shd w:val="clear" w:color="auto" w:fill="auto"/>
            <w:vAlign w:val="center"/>
          </w:tcPr>
          <w:p w14:paraId="0FF60843">
            <w:pPr>
              <w:jc w:val="right"/>
              <w:rPr>
                <w:rFonts w:hint="default" w:ascii="宋体" w:hAnsi="宋体"/>
                <w:b/>
                <w:sz w:val="18"/>
                <w:szCs w:val="18"/>
              </w:rPr>
            </w:pPr>
          </w:p>
        </w:tc>
        <w:tc>
          <w:tcPr>
            <w:tcW w:w="900" w:type="dxa"/>
            <w:shd w:val="clear" w:color="auto" w:fill="auto"/>
            <w:vAlign w:val="center"/>
          </w:tcPr>
          <w:p w14:paraId="5E838228">
            <w:pPr>
              <w:jc w:val="right"/>
              <w:rPr>
                <w:rFonts w:hint="default" w:ascii="宋体" w:hAnsi="宋体"/>
                <w:b/>
                <w:sz w:val="18"/>
                <w:szCs w:val="18"/>
              </w:rPr>
            </w:pPr>
          </w:p>
        </w:tc>
        <w:tc>
          <w:tcPr>
            <w:tcW w:w="900" w:type="dxa"/>
            <w:shd w:val="clear" w:color="auto" w:fill="auto"/>
            <w:vAlign w:val="center"/>
          </w:tcPr>
          <w:p w14:paraId="505A62BF">
            <w:pPr>
              <w:jc w:val="right"/>
              <w:rPr>
                <w:rFonts w:hint="default" w:ascii="宋体" w:hAnsi="宋体"/>
                <w:b/>
                <w:sz w:val="18"/>
                <w:szCs w:val="18"/>
              </w:rPr>
            </w:pPr>
          </w:p>
        </w:tc>
        <w:tc>
          <w:tcPr>
            <w:tcW w:w="900" w:type="dxa"/>
            <w:shd w:val="clear" w:color="auto" w:fill="auto"/>
            <w:vAlign w:val="center"/>
          </w:tcPr>
          <w:p w14:paraId="17B4F5B9">
            <w:pPr>
              <w:jc w:val="right"/>
              <w:rPr>
                <w:rFonts w:hint="default" w:ascii="宋体" w:hAnsi="宋体"/>
                <w:b/>
                <w:sz w:val="18"/>
                <w:szCs w:val="18"/>
              </w:rPr>
            </w:pPr>
          </w:p>
        </w:tc>
        <w:tc>
          <w:tcPr>
            <w:tcW w:w="900" w:type="dxa"/>
            <w:shd w:val="clear" w:color="auto" w:fill="auto"/>
            <w:vAlign w:val="center"/>
          </w:tcPr>
          <w:p w14:paraId="1698DB4E">
            <w:pPr>
              <w:jc w:val="right"/>
              <w:rPr>
                <w:rFonts w:hint="default" w:ascii="宋体" w:hAnsi="宋体"/>
                <w:b/>
                <w:sz w:val="18"/>
                <w:szCs w:val="18"/>
              </w:rPr>
            </w:pPr>
            <w:r>
              <w:rPr>
                <w:rFonts w:hint="eastAsia" w:ascii="宋体" w:hAnsi="宋体"/>
                <w:b/>
                <w:color w:val="000000"/>
                <w:sz w:val="15"/>
                <w:szCs w:val="15"/>
              </w:rPr>
              <w:t>0.30</w:t>
            </w:r>
          </w:p>
        </w:tc>
        <w:tc>
          <w:tcPr>
            <w:tcW w:w="900" w:type="dxa"/>
            <w:shd w:val="clear" w:color="auto" w:fill="auto"/>
            <w:vAlign w:val="center"/>
          </w:tcPr>
          <w:p w14:paraId="2DCC4984">
            <w:pPr>
              <w:jc w:val="right"/>
              <w:rPr>
                <w:rFonts w:hint="eastAsia" w:ascii="宋体" w:hAnsi="宋体"/>
                <w:b/>
                <w:color w:val="000000"/>
                <w:sz w:val="18"/>
                <w:szCs w:val="18"/>
              </w:rPr>
            </w:pPr>
          </w:p>
        </w:tc>
        <w:tc>
          <w:tcPr>
            <w:tcW w:w="900" w:type="dxa"/>
            <w:shd w:val="clear" w:color="auto" w:fill="auto"/>
            <w:vAlign w:val="center"/>
          </w:tcPr>
          <w:p w14:paraId="6F37D9AB">
            <w:pPr>
              <w:jc w:val="right"/>
              <w:rPr>
                <w:rFonts w:hint="eastAsia" w:ascii="宋体" w:hAnsi="宋体"/>
                <w:b/>
                <w:color w:val="000000"/>
                <w:sz w:val="18"/>
                <w:szCs w:val="18"/>
              </w:rPr>
            </w:pPr>
            <w:r>
              <w:rPr>
                <w:rFonts w:hint="eastAsia" w:ascii="宋体" w:hAnsi="宋体"/>
                <w:b/>
                <w:color w:val="000000"/>
                <w:sz w:val="15"/>
                <w:szCs w:val="15"/>
              </w:rPr>
              <w:t>1.05</w:t>
            </w:r>
          </w:p>
        </w:tc>
      </w:tr>
      <w:tr w14:paraId="3581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2665B78E">
            <w:pPr>
              <w:jc w:val="center"/>
              <w:rPr>
                <w:rFonts w:hint="default" w:ascii="宋体" w:hAnsi="宋体"/>
                <w:b/>
                <w:sz w:val="18"/>
                <w:szCs w:val="18"/>
              </w:rPr>
            </w:pPr>
            <w:r>
              <w:rPr>
                <w:rFonts w:hint="eastAsia" w:ascii="宋体" w:hAnsi="宋体"/>
                <w:b/>
                <w:color w:val="000000"/>
                <w:sz w:val="15"/>
                <w:szCs w:val="15"/>
              </w:rPr>
              <w:t>201</w:t>
            </w:r>
          </w:p>
        </w:tc>
        <w:tc>
          <w:tcPr>
            <w:tcW w:w="260" w:type="dxa"/>
            <w:shd w:val="clear" w:color="auto" w:fill="auto"/>
            <w:vAlign w:val="center"/>
          </w:tcPr>
          <w:p w14:paraId="06EACDC7">
            <w:pPr>
              <w:jc w:val="center"/>
              <w:rPr>
                <w:rFonts w:hint="default" w:ascii="宋体" w:hAnsi="宋体"/>
                <w:b/>
                <w:sz w:val="18"/>
                <w:szCs w:val="18"/>
              </w:rPr>
            </w:pPr>
          </w:p>
        </w:tc>
        <w:tc>
          <w:tcPr>
            <w:tcW w:w="260" w:type="dxa"/>
            <w:shd w:val="clear" w:color="auto" w:fill="auto"/>
            <w:vAlign w:val="center"/>
          </w:tcPr>
          <w:p w14:paraId="353396AA">
            <w:pPr>
              <w:jc w:val="center"/>
              <w:rPr>
                <w:rFonts w:hint="default" w:ascii="宋体" w:hAnsi="宋体"/>
                <w:b/>
                <w:sz w:val="18"/>
                <w:szCs w:val="18"/>
              </w:rPr>
            </w:pPr>
          </w:p>
        </w:tc>
        <w:tc>
          <w:tcPr>
            <w:tcW w:w="2000" w:type="dxa"/>
            <w:shd w:val="clear" w:color="auto" w:fill="auto"/>
            <w:vAlign w:val="center"/>
          </w:tcPr>
          <w:p w14:paraId="2A58E376">
            <w:pPr>
              <w:jc w:val="left"/>
              <w:rPr>
                <w:rFonts w:hint="default" w:ascii="宋体" w:hAnsi="宋体"/>
                <w:b/>
                <w:sz w:val="18"/>
                <w:szCs w:val="18"/>
              </w:rPr>
            </w:pPr>
            <w:r>
              <w:rPr>
                <w:rFonts w:hint="eastAsia" w:ascii="宋体" w:hAnsi="宋体"/>
                <w:b/>
                <w:color w:val="000000"/>
                <w:sz w:val="15"/>
                <w:szCs w:val="15"/>
              </w:rPr>
              <w:t>一般公共服务支出</w:t>
            </w:r>
          </w:p>
        </w:tc>
        <w:tc>
          <w:tcPr>
            <w:tcW w:w="1140" w:type="dxa"/>
            <w:shd w:val="clear" w:color="auto" w:fill="auto"/>
            <w:vAlign w:val="center"/>
          </w:tcPr>
          <w:p w14:paraId="7716AE95">
            <w:pPr>
              <w:jc w:val="right"/>
              <w:rPr>
                <w:rFonts w:hint="default" w:ascii="宋体" w:hAnsi="宋体"/>
                <w:b/>
                <w:sz w:val="18"/>
                <w:szCs w:val="18"/>
              </w:rPr>
            </w:pPr>
            <w:r>
              <w:rPr>
                <w:rFonts w:hint="eastAsia" w:ascii="宋体" w:hAnsi="宋体"/>
                <w:b/>
                <w:color w:val="000000"/>
                <w:sz w:val="15"/>
                <w:szCs w:val="15"/>
              </w:rPr>
              <w:t>176.13</w:t>
            </w:r>
          </w:p>
        </w:tc>
        <w:tc>
          <w:tcPr>
            <w:tcW w:w="900" w:type="dxa"/>
            <w:shd w:val="clear" w:color="auto" w:fill="auto"/>
            <w:vAlign w:val="center"/>
          </w:tcPr>
          <w:p w14:paraId="3F398C7C">
            <w:pPr>
              <w:jc w:val="right"/>
              <w:rPr>
                <w:rFonts w:hint="default" w:ascii="宋体" w:hAnsi="宋体"/>
                <w:b/>
                <w:sz w:val="18"/>
                <w:szCs w:val="18"/>
              </w:rPr>
            </w:pPr>
            <w:r>
              <w:rPr>
                <w:rFonts w:hint="eastAsia" w:ascii="宋体" w:hAnsi="宋体"/>
                <w:b/>
                <w:color w:val="000000"/>
                <w:sz w:val="15"/>
                <w:szCs w:val="15"/>
              </w:rPr>
              <w:t>176.13</w:t>
            </w:r>
          </w:p>
        </w:tc>
        <w:tc>
          <w:tcPr>
            <w:tcW w:w="900" w:type="dxa"/>
            <w:shd w:val="clear" w:color="auto" w:fill="auto"/>
            <w:vAlign w:val="center"/>
          </w:tcPr>
          <w:p w14:paraId="77821D95">
            <w:pPr>
              <w:jc w:val="right"/>
              <w:rPr>
                <w:rFonts w:hint="default" w:ascii="宋体" w:hAnsi="宋体"/>
                <w:b/>
                <w:sz w:val="18"/>
                <w:szCs w:val="18"/>
              </w:rPr>
            </w:pPr>
            <w:r>
              <w:rPr>
                <w:rFonts w:hint="eastAsia" w:ascii="宋体" w:hAnsi="宋体"/>
                <w:b/>
                <w:color w:val="000000"/>
                <w:sz w:val="15"/>
                <w:szCs w:val="15"/>
              </w:rPr>
              <w:t>176.13</w:t>
            </w:r>
          </w:p>
        </w:tc>
        <w:tc>
          <w:tcPr>
            <w:tcW w:w="900" w:type="dxa"/>
            <w:shd w:val="clear" w:color="auto" w:fill="auto"/>
            <w:vAlign w:val="center"/>
          </w:tcPr>
          <w:p w14:paraId="224BBAD0">
            <w:pPr>
              <w:jc w:val="right"/>
              <w:rPr>
                <w:rFonts w:hint="default" w:ascii="宋体" w:hAnsi="宋体"/>
                <w:b/>
                <w:sz w:val="15"/>
                <w:szCs w:val="15"/>
              </w:rPr>
            </w:pPr>
          </w:p>
        </w:tc>
        <w:tc>
          <w:tcPr>
            <w:tcW w:w="900" w:type="dxa"/>
            <w:shd w:val="clear" w:color="auto" w:fill="auto"/>
            <w:vAlign w:val="center"/>
          </w:tcPr>
          <w:p w14:paraId="5543FB7E">
            <w:pPr>
              <w:jc w:val="right"/>
              <w:rPr>
                <w:rFonts w:hint="default" w:ascii="宋体" w:hAnsi="宋体"/>
                <w:b/>
                <w:sz w:val="18"/>
                <w:szCs w:val="18"/>
              </w:rPr>
            </w:pPr>
          </w:p>
        </w:tc>
        <w:tc>
          <w:tcPr>
            <w:tcW w:w="900" w:type="dxa"/>
            <w:gridSpan w:val="2"/>
            <w:shd w:val="clear" w:color="auto" w:fill="auto"/>
            <w:vAlign w:val="center"/>
          </w:tcPr>
          <w:p w14:paraId="437A950C">
            <w:pPr>
              <w:jc w:val="right"/>
              <w:rPr>
                <w:rFonts w:hint="default" w:ascii="宋体" w:hAnsi="宋体"/>
                <w:b/>
                <w:sz w:val="18"/>
                <w:szCs w:val="18"/>
              </w:rPr>
            </w:pPr>
          </w:p>
        </w:tc>
        <w:tc>
          <w:tcPr>
            <w:tcW w:w="900" w:type="dxa"/>
            <w:shd w:val="clear" w:color="auto" w:fill="auto"/>
            <w:vAlign w:val="center"/>
          </w:tcPr>
          <w:p w14:paraId="095BA3D0">
            <w:pPr>
              <w:jc w:val="right"/>
              <w:rPr>
                <w:rFonts w:hint="default" w:ascii="宋体" w:hAnsi="宋体"/>
                <w:b/>
                <w:sz w:val="18"/>
                <w:szCs w:val="18"/>
              </w:rPr>
            </w:pPr>
          </w:p>
        </w:tc>
        <w:tc>
          <w:tcPr>
            <w:tcW w:w="900" w:type="dxa"/>
            <w:shd w:val="clear" w:color="auto" w:fill="auto"/>
            <w:vAlign w:val="center"/>
          </w:tcPr>
          <w:p w14:paraId="25FE02A6">
            <w:pPr>
              <w:jc w:val="right"/>
              <w:rPr>
                <w:rFonts w:hint="default" w:ascii="宋体" w:hAnsi="宋体"/>
                <w:b/>
                <w:sz w:val="18"/>
                <w:szCs w:val="18"/>
              </w:rPr>
            </w:pPr>
          </w:p>
        </w:tc>
        <w:tc>
          <w:tcPr>
            <w:tcW w:w="900" w:type="dxa"/>
            <w:shd w:val="clear" w:color="auto" w:fill="auto"/>
            <w:vAlign w:val="center"/>
          </w:tcPr>
          <w:p w14:paraId="18159661">
            <w:pPr>
              <w:jc w:val="right"/>
              <w:rPr>
                <w:rFonts w:hint="default" w:ascii="宋体" w:hAnsi="宋体"/>
                <w:b/>
                <w:sz w:val="18"/>
                <w:szCs w:val="18"/>
              </w:rPr>
            </w:pPr>
          </w:p>
        </w:tc>
        <w:tc>
          <w:tcPr>
            <w:tcW w:w="900" w:type="dxa"/>
            <w:shd w:val="clear" w:color="auto" w:fill="auto"/>
            <w:vAlign w:val="center"/>
          </w:tcPr>
          <w:p w14:paraId="44F86F6A">
            <w:pPr>
              <w:jc w:val="right"/>
              <w:rPr>
                <w:rFonts w:hint="default" w:ascii="宋体" w:hAnsi="宋体"/>
                <w:b/>
                <w:sz w:val="18"/>
                <w:szCs w:val="18"/>
              </w:rPr>
            </w:pPr>
          </w:p>
        </w:tc>
        <w:tc>
          <w:tcPr>
            <w:tcW w:w="900" w:type="dxa"/>
            <w:shd w:val="clear" w:color="auto" w:fill="auto"/>
            <w:vAlign w:val="center"/>
          </w:tcPr>
          <w:p w14:paraId="6E3D7543">
            <w:pPr>
              <w:jc w:val="right"/>
              <w:rPr>
                <w:rFonts w:hint="eastAsia" w:ascii="宋体" w:hAnsi="宋体"/>
                <w:b/>
                <w:color w:val="000000"/>
                <w:sz w:val="18"/>
                <w:szCs w:val="18"/>
              </w:rPr>
            </w:pPr>
          </w:p>
        </w:tc>
        <w:tc>
          <w:tcPr>
            <w:tcW w:w="900" w:type="dxa"/>
            <w:shd w:val="clear" w:color="auto" w:fill="auto"/>
            <w:vAlign w:val="center"/>
          </w:tcPr>
          <w:p w14:paraId="4AD50C4A">
            <w:pPr>
              <w:jc w:val="right"/>
              <w:rPr>
                <w:rFonts w:hint="eastAsia" w:ascii="宋体" w:hAnsi="宋体"/>
                <w:b/>
                <w:color w:val="000000"/>
                <w:sz w:val="18"/>
                <w:szCs w:val="18"/>
              </w:rPr>
            </w:pPr>
          </w:p>
        </w:tc>
      </w:tr>
      <w:tr w14:paraId="4057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39D2E53D">
            <w:pPr>
              <w:jc w:val="center"/>
              <w:rPr>
                <w:rFonts w:hint="default" w:ascii="宋体" w:hAnsi="宋体"/>
                <w:b/>
                <w:sz w:val="18"/>
                <w:szCs w:val="18"/>
              </w:rPr>
            </w:pPr>
            <w:r>
              <w:rPr>
                <w:rFonts w:hint="eastAsia" w:ascii="宋体" w:hAnsi="宋体"/>
                <w:b/>
                <w:color w:val="000000"/>
                <w:sz w:val="15"/>
                <w:szCs w:val="15"/>
              </w:rPr>
              <w:t>201</w:t>
            </w:r>
          </w:p>
        </w:tc>
        <w:tc>
          <w:tcPr>
            <w:tcW w:w="260" w:type="dxa"/>
            <w:shd w:val="clear" w:color="auto" w:fill="auto"/>
            <w:vAlign w:val="center"/>
          </w:tcPr>
          <w:p w14:paraId="499057FF">
            <w:pPr>
              <w:jc w:val="center"/>
              <w:rPr>
                <w:rFonts w:hint="default" w:ascii="宋体" w:hAnsi="宋体"/>
                <w:b/>
                <w:sz w:val="18"/>
                <w:szCs w:val="18"/>
              </w:rPr>
            </w:pPr>
            <w:r>
              <w:rPr>
                <w:rFonts w:hint="eastAsia" w:ascii="宋体" w:hAnsi="宋体"/>
                <w:b/>
                <w:color w:val="000000"/>
                <w:sz w:val="15"/>
                <w:szCs w:val="15"/>
              </w:rPr>
              <w:t>13</w:t>
            </w:r>
          </w:p>
        </w:tc>
        <w:tc>
          <w:tcPr>
            <w:tcW w:w="260" w:type="dxa"/>
            <w:shd w:val="clear" w:color="auto" w:fill="auto"/>
            <w:vAlign w:val="center"/>
          </w:tcPr>
          <w:p w14:paraId="5B7EC275">
            <w:pPr>
              <w:jc w:val="center"/>
              <w:rPr>
                <w:rFonts w:hint="default" w:ascii="宋体" w:hAnsi="宋体"/>
                <w:b/>
                <w:sz w:val="18"/>
                <w:szCs w:val="18"/>
              </w:rPr>
            </w:pPr>
          </w:p>
        </w:tc>
        <w:tc>
          <w:tcPr>
            <w:tcW w:w="2000" w:type="dxa"/>
            <w:shd w:val="clear" w:color="auto" w:fill="auto"/>
            <w:vAlign w:val="center"/>
          </w:tcPr>
          <w:p w14:paraId="098FCE84">
            <w:pPr>
              <w:jc w:val="left"/>
              <w:rPr>
                <w:rFonts w:hint="default" w:ascii="宋体" w:hAnsi="宋体"/>
                <w:b/>
                <w:sz w:val="18"/>
                <w:szCs w:val="18"/>
              </w:rPr>
            </w:pPr>
            <w:r>
              <w:rPr>
                <w:rFonts w:hint="eastAsia" w:ascii="宋体" w:hAnsi="宋体"/>
                <w:b/>
                <w:color w:val="000000"/>
                <w:sz w:val="15"/>
                <w:szCs w:val="15"/>
              </w:rPr>
              <w:t xml:space="preserve">  商贸事务</w:t>
            </w:r>
          </w:p>
        </w:tc>
        <w:tc>
          <w:tcPr>
            <w:tcW w:w="1140" w:type="dxa"/>
            <w:shd w:val="clear" w:color="auto" w:fill="auto"/>
            <w:vAlign w:val="center"/>
          </w:tcPr>
          <w:p w14:paraId="05E0AFA5">
            <w:pPr>
              <w:jc w:val="right"/>
              <w:rPr>
                <w:rFonts w:hint="default" w:ascii="宋体" w:hAnsi="宋体"/>
                <w:b/>
                <w:sz w:val="18"/>
                <w:szCs w:val="18"/>
              </w:rPr>
            </w:pPr>
            <w:r>
              <w:rPr>
                <w:rFonts w:hint="eastAsia" w:ascii="宋体" w:hAnsi="宋体"/>
                <w:b/>
                <w:color w:val="000000"/>
                <w:sz w:val="15"/>
                <w:szCs w:val="15"/>
              </w:rPr>
              <w:t>176.13</w:t>
            </w:r>
          </w:p>
        </w:tc>
        <w:tc>
          <w:tcPr>
            <w:tcW w:w="900" w:type="dxa"/>
            <w:shd w:val="clear" w:color="auto" w:fill="auto"/>
            <w:vAlign w:val="center"/>
          </w:tcPr>
          <w:p w14:paraId="67BADAED">
            <w:pPr>
              <w:jc w:val="right"/>
              <w:rPr>
                <w:rFonts w:hint="default" w:ascii="宋体" w:hAnsi="宋体"/>
                <w:b/>
                <w:sz w:val="18"/>
                <w:szCs w:val="18"/>
              </w:rPr>
            </w:pPr>
            <w:r>
              <w:rPr>
                <w:rFonts w:hint="eastAsia" w:ascii="宋体" w:hAnsi="宋体"/>
                <w:b/>
                <w:color w:val="000000"/>
                <w:sz w:val="15"/>
                <w:szCs w:val="15"/>
              </w:rPr>
              <w:t>176.13</w:t>
            </w:r>
          </w:p>
        </w:tc>
        <w:tc>
          <w:tcPr>
            <w:tcW w:w="900" w:type="dxa"/>
            <w:shd w:val="clear" w:color="auto" w:fill="auto"/>
            <w:vAlign w:val="center"/>
          </w:tcPr>
          <w:p w14:paraId="508E55B6">
            <w:pPr>
              <w:jc w:val="right"/>
              <w:rPr>
                <w:rFonts w:hint="default" w:ascii="宋体" w:hAnsi="宋体"/>
                <w:b/>
                <w:sz w:val="18"/>
                <w:szCs w:val="18"/>
              </w:rPr>
            </w:pPr>
            <w:r>
              <w:rPr>
                <w:rFonts w:hint="eastAsia" w:ascii="宋体" w:hAnsi="宋体"/>
                <w:b/>
                <w:color w:val="000000"/>
                <w:sz w:val="15"/>
                <w:szCs w:val="15"/>
              </w:rPr>
              <w:t>176.13</w:t>
            </w:r>
          </w:p>
        </w:tc>
        <w:tc>
          <w:tcPr>
            <w:tcW w:w="900" w:type="dxa"/>
            <w:shd w:val="clear" w:color="auto" w:fill="auto"/>
            <w:vAlign w:val="center"/>
          </w:tcPr>
          <w:p w14:paraId="66DB858B">
            <w:pPr>
              <w:jc w:val="right"/>
              <w:rPr>
                <w:rFonts w:hint="default" w:ascii="宋体" w:hAnsi="宋体"/>
                <w:b/>
                <w:sz w:val="15"/>
                <w:szCs w:val="15"/>
              </w:rPr>
            </w:pPr>
          </w:p>
        </w:tc>
        <w:tc>
          <w:tcPr>
            <w:tcW w:w="900" w:type="dxa"/>
            <w:shd w:val="clear" w:color="auto" w:fill="auto"/>
            <w:vAlign w:val="center"/>
          </w:tcPr>
          <w:p w14:paraId="6876826D">
            <w:pPr>
              <w:jc w:val="right"/>
              <w:rPr>
                <w:rFonts w:hint="default" w:ascii="宋体" w:hAnsi="宋体"/>
                <w:b/>
                <w:sz w:val="18"/>
                <w:szCs w:val="18"/>
              </w:rPr>
            </w:pPr>
          </w:p>
        </w:tc>
        <w:tc>
          <w:tcPr>
            <w:tcW w:w="900" w:type="dxa"/>
            <w:gridSpan w:val="2"/>
            <w:shd w:val="clear" w:color="auto" w:fill="auto"/>
            <w:vAlign w:val="center"/>
          </w:tcPr>
          <w:p w14:paraId="7A8CFAAB">
            <w:pPr>
              <w:jc w:val="right"/>
              <w:rPr>
                <w:rFonts w:hint="default" w:ascii="宋体" w:hAnsi="宋体"/>
                <w:b/>
                <w:sz w:val="18"/>
                <w:szCs w:val="18"/>
              </w:rPr>
            </w:pPr>
          </w:p>
        </w:tc>
        <w:tc>
          <w:tcPr>
            <w:tcW w:w="900" w:type="dxa"/>
            <w:shd w:val="clear" w:color="auto" w:fill="auto"/>
            <w:vAlign w:val="center"/>
          </w:tcPr>
          <w:p w14:paraId="1795F4A9">
            <w:pPr>
              <w:jc w:val="right"/>
              <w:rPr>
                <w:rFonts w:hint="default" w:ascii="宋体" w:hAnsi="宋体"/>
                <w:b/>
                <w:sz w:val="18"/>
                <w:szCs w:val="18"/>
              </w:rPr>
            </w:pPr>
          </w:p>
        </w:tc>
        <w:tc>
          <w:tcPr>
            <w:tcW w:w="900" w:type="dxa"/>
            <w:shd w:val="clear" w:color="auto" w:fill="auto"/>
            <w:vAlign w:val="center"/>
          </w:tcPr>
          <w:p w14:paraId="41D49A2F">
            <w:pPr>
              <w:jc w:val="right"/>
              <w:rPr>
                <w:rFonts w:hint="default" w:ascii="宋体" w:hAnsi="宋体"/>
                <w:b/>
                <w:sz w:val="18"/>
                <w:szCs w:val="18"/>
              </w:rPr>
            </w:pPr>
          </w:p>
        </w:tc>
        <w:tc>
          <w:tcPr>
            <w:tcW w:w="900" w:type="dxa"/>
            <w:shd w:val="clear" w:color="auto" w:fill="auto"/>
            <w:vAlign w:val="center"/>
          </w:tcPr>
          <w:p w14:paraId="2B9EA56D">
            <w:pPr>
              <w:jc w:val="right"/>
              <w:rPr>
                <w:rFonts w:hint="default" w:ascii="宋体" w:hAnsi="宋体"/>
                <w:b/>
                <w:sz w:val="18"/>
                <w:szCs w:val="18"/>
              </w:rPr>
            </w:pPr>
          </w:p>
        </w:tc>
        <w:tc>
          <w:tcPr>
            <w:tcW w:w="900" w:type="dxa"/>
            <w:shd w:val="clear" w:color="auto" w:fill="auto"/>
            <w:vAlign w:val="center"/>
          </w:tcPr>
          <w:p w14:paraId="33B06707">
            <w:pPr>
              <w:jc w:val="right"/>
              <w:rPr>
                <w:rFonts w:hint="default" w:ascii="宋体" w:hAnsi="宋体"/>
                <w:b/>
                <w:sz w:val="18"/>
                <w:szCs w:val="18"/>
              </w:rPr>
            </w:pPr>
          </w:p>
        </w:tc>
        <w:tc>
          <w:tcPr>
            <w:tcW w:w="900" w:type="dxa"/>
            <w:shd w:val="clear" w:color="auto" w:fill="auto"/>
            <w:vAlign w:val="center"/>
          </w:tcPr>
          <w:p w14:paraId="3B41A8FA">
            <w:pPr>
              <w:jc w:val="right"/>
              <w:rPr>
                <w:rFonts w:hint="eastAsia" w:ascii="宋体" w:hAnsi="宋体"/>
                <w:b/>
                <w:color w:val="000000"/>
                <w:sz w:val="18"/>
                <w:szCs w:val="18"/>
              </w:rPr>
            </w:pPr>
          </w:p>
        </w:tc>
        <w:tc>
          <w:tcPr>
            <w:tcW w:w="900" w:type="dxa"/>
            <w:shd w:val="clear" w:color="auto" w:fill="auto"/>
            <w:vAlign w:val="center"/>
          </w:tcPr>
          <w:p w14:paraId="01941D33">
            <w:pPr>
              <w:jc w:val="right"/>
              <w:rPr>
                <w:rFonts w:hint="eastAsia" w:ascii="宋体" w:hAnsi="宋体"/>
                <w:b/>
                <w:color w:val="000000"/>
                <w:sz w:val="18"/>
                <w:szCs w:val="18"/>
              </w:rPr>
            </w:pPr>
          </w:p>
        </w:tc>
      </w:tr>
      <w:tr w14:paraId="6576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64264A98">
            <w:pPr>
              <w:jc w:val="center"/>
              <w:rPr>
                <w:rFonts w:hint="default" w:ascii="宋体" w:hAnsi="宋体"/>
                <w:sz w:val="18"/>
                <w:szCs w:val="18"/>
              </w:rPr>
            </w:pPr>
            <w:r>
              <w:rPr>
                <w:rFonts w:hint="eastAsia" w:ascii="宋体" w:hAnsi="宋体"/>
                <w:color w:val="000000"/>
                <w:sz w:val="15"/>
                <w:szCs w:val="15"/>
              </w:rPr>
              <w:t>201</w:t>
            </w:r>
          </w:p>
        </w:tc>
        <w:tc>
          <w:tcPr>
            <w:tcW w:w="260" w:type="dxa"/>
            <w:shd w:val="clear" w:color="auto" w:fill="auto"/>
            <w:vAlign w:val="center"/>
          </w:tcPr>
          <w:p w14:paraId="095F3EA5">
            <w:pPr>
              <w:jc w:val="center"/>
              <w:rPr>
                <w:rFonts w:hint="default" w:ascii="宋体" w:hAnsi="宋体"/>
                <w:sz w:val="18"/>
                <w:szCs w:val="18"/>
              </w:rPr>
            </w:pPr>
            <w:r>
              <w:rPr>
                <w:rFonts w:hint="eastAsia" w:ascii="宋体" w:hAnsi="宋体"/>
                <w:color w:val="000000"/>
                <w:sz w:val="15"/>
                <w:szCs w:val="15"/>
              </w:rPr>
              <w:t>13</w:t>
            </w:r>
          </w:p>
        </w:tc>
        <w:tc>
          <w:tcPr>
            <w:tcW w:w="260" w:type="dxa"/>
            <w:shd w:val="clear" w:color="auto" w:fill="auto"/>
            <w:vAlign w:val="center"/>
          </w:tcPr>
          <w:p w14:paraId="7BC7C79B">
            <w:pPr>
              <w:jc w:val="center"/>
              <w:rPr>
                <w:rFonts w:hint="default" w:ascii="宋体" w:hAnsi="宋体"/>
                <w:sz w:val="18"/>
                <w:szCs w:val="18"/>
              </w:rPr>
            </w:pPr>
            <w:r>
              <w:rPr>
                <w:rFonts w:hint="eastAsia" w:ascii="宋体" w:hAnsi="宋体"/>
                <w:color w:val="000000"/>
                <w:sz w:val="15"/>
                <w:szCs w:val="15"/>
              </w:rPr>
              <w:t>50</w:t>
            </w:r>
          </w:p>
        </w:tc>
        <w:tc>
          <w:tcPr>
            <w:tcW w:w="2000" w:type="dxa"/>
            <w:shd w:val="clear" w:color="auto" w:fill="auto"/>
            <w:vAlign w:val="center"/>
          </w:tcPr>
          <w:p w14:paraId="15618776">
            <w:pPr>
              <w:jc w:val="left"/>
              <w:rPr>
                <w:rFonts w:hint="default" w:ascii="宋体" w:hAnsi="宋体"/>
                <w:sz w:val="18"/>
                <w:szCs w:val="18"/>
              </w:rPr>
            </w:pPr>
            <w:r>
              <w:rPr>
                <w:rFonts w:hint="eastAsia" w:ascii="宋体" w:hAnsi="宋体"/>
                <w:color w:val="000000"/>
                <w:sz w:val="15"/>
                <w:szCs w:val="15"/>
              </w:rPr>
              <w:t xml:space="preserve">    事业运行</w:t>
            </w:r>
          </w:p>
        </w:tc>
        <w:tc>
          <w:tcPr>
            <w:tcW w:w="1140" w:type="dxa"/>
            <w:shd w:val="clear" w:color="auto" w:fill="auto"/>
            <w:vAlign w:val="center"/>
          </w:tcPr>
          <w:p w14:paraId="39201DA2">
            <w:pPr>
              <w:jc w:val="right"/>
              <w:rPr>
                <w:rFonts w:hint="default" w:ascii="宋体" w:hAnsi="宋体"/>
                <w:sz w:val="18"/>
                <w:szCs w:val="18"/>
              </w:rPr>
            </w:pPr>
            <w:r>
              <w:rPr>
                <w:rFonts w:hint="eastAsia" w:ascii="宋体" w:hAnsi="宋体"/>
                <w:color w:val="000000"/>
                <w:sz w:val="15"/>
                <w:szCs w:val="15"/>
              </w:rPr>
              <w:t>176.13</w:t>
            </w:r>
          </w:p>
        </w:tc>
        <w:tc>
          <w:tcPr>
            <w:tcW w:w="900" w:type="dxa"/>
            <w:shd w:val="clear" w:color="auto" w:fill="auto"/>
            <w:vAlign w:val="center"/>
          </w:tcPr>
          <w:p w14:paraId="193DC0E5">
            <w:pPr>
              <w:jc w:val="right"/>
              <w:rPr>
                <w:rFonts w:hint="default" w:ascii="宋体" w:hAnsi="宋体"/>
                <w:sz w:val="18"/>
                <w:szCs w:val="18"/>
              </w:rPr>
            </w:pPr>
            <w:r>
              <w:rPr>
                <w:rFonts w:hint="eastAsia" w:ascii="宋体" w:hAnsi="宋体"/>
                <w:color w:val="000000"/>
                <w:sz w:val="15"/>
                <w:szCs w:val="15"/>
              </w:rPr>
              <w:t>176.13</w:t>
            </w:r>
          </w:p>
        </w:tc>
        <w:tc>
          <w:tcPr>
            <w:tcW w:w="900" w:type="dxa"/>
            <w:shd w:val="clear" w:color="auto" w:fill="auto"/>
            <w:vAlign w:val="center"/>
          </w:tcPr>
          <w:p w14:paraId="1830B2A2">
            <w:pPr>
              <w:jc w:val="right"/>
              <w:rPr>
                <w:rFonts w:hint="default" w:ascii="宋体" w:hAnsi="宋体"/>
                <w:sz w:val="18"/>
                <w:szCs w:val="18"/>
              </w:rPr>
            </w:pPr>
            <w:r>
              <w:rPr>
                <w:rFonts w:hint="eastAsia" w:ascii="宋体" w:hAnsi="宋体"/>
                <w:color w:val="000000"/>
                <w:sz w:val="15"/>
                <w:szCs w:val="15"/>
              </w:rPr>
              <w:t>176.13</w:t>
            </w:r>
          </w:p>
        </w:tc>
        <w:tc>
          <w:tcPr>
            <w:tcW w:w="900" w:type="dxa"/>
            <w:shd w:val="clear" w:color="auto" w:fill="auto"/>
            <w:vAlign w:val="center"/>
          </w:tcPr>
          <w:p w14:paraId="6F536363">
            <w:pPr>
              <w:jc w:val="right"/>
              <w:rPr>
                <w:rFonts w:hint="default" w:ascii="宋体" w:hAnsi="宋体"/>
                <w:sz w:val="15"/>
                <w:szCs w:val="15"/>
              </w:rPr>
            </w:pPr>
          </w:p>
        </w:tc>
        <w:tc>
          <w:tcPr>
            <w:tcW w:w="900" w:type="dxa"/>
            <w:shd w:val="clear" w:color="auto" w:fill="auto"/>
            <w:vAlign w:val="center"/>
          </w:tcPr>
          <w:p w14:paraId="7DD095E4">
            <w:pPr>
              <w:jc w:val="right"/>
              <w:rPr>
                <w:rFonts w:hint="default" w:ascii="宋体" w:hAnsi="宋体"/>
                <w:sz w:val="18"/>
                <w:szCs w:val="18"/>
              </w:rPr>
            </w:pPr>
          </w:p>
        </w:tc>
        <w:tc>
          <w:tcPr>
            <w:tcW w:w="900" w:type="dxa"/>
            <w:gridSpan w:val="2"/>
            <w:shd w:val="clear" w:color="auto" w:fill="auto"/>
            <w:vAlign w:val="center"/>
          </w:tcPr>
          <w:p w14:paraId="6ABC11D6">
            <w:pPr>
              <w:jc w:val="right"/>
              <w:rPr>
                <w:rFonts w:hint="default" w:ascii="宋体" w:hAnsi="宋体"/>
                <w:sz w:val="18"/>
                <w:szCs w:val="18"/>
              </w:rPr>
            </w:pPr>
          </w:p>
        </w:tc>
        <w:tc>
          <w:tcPr>
            <w:tcW w:w="900" w:type="dxa"/>
            <w:shd w:val="clear" w:color="auto" w:fill="auto"/>
            <w:vAlign w:val="center"/>
          </w:tcPr>
          <w:p w14:paraId="23758220">
            <w:pPr>
              <w:jc w:val="right"/>
              <w:rPr>
                <w:rFonts w:hint="default" w:ascii="宋体" w:hAnsi="宋体"/>
                <w:sz w:val="18"/>
                <w:szCs w:val="18"/>
              </w:rPr>
            </w:pPr>
          </w:p>
        </w:tc>
        <w:tc>
          <w:tcPr>
            <w:tcW w:w="900" w:type="dxa"/>
            <w:shd w:val="clear" w:color="auto" w:fill="auto"/>
            <w:vAlign w:val="center"/>
          </w:tcPr>
          <w:p w14:paraId="53563D45">
            <w:pPr>
              <w:jc w:val="right"/>
              <w:rPr>
                <w:rFonts w:hint="default" w:ascii="宋体" w:hAnsi="宋体"/>
                <w:sz w:val="18"/>
                <w:szCs w:val="18"/>
              </w:rPr>
            </w:pPr>
          </w:p>
        </w:tc>
        <w:tc>
          <w:tcPr>
            <w:tcW w:w="900" w:type="dxa"/>
            <w:shd w:val="clear" w:color="auto" w:fill="auto"/>
            <w:vAlign w:val="center"/>
          </w:tcPr>
          <w:p w14:paraId="60A1205D">
            <w:pPr>
              <w:jc w:val="right"/>
              <w:rPr>
                <w:rFonts w:hint="default" w:ascii="宋体" w:hAnsi="宋体"/>
                <w:sz w:val="18"/>
                <w:szCs w:val="18"/>
              </w:rPr>
            </w:pPr>
          </w:p>
        </w:tc>
        <w:tc>
          <w:tcPr>
            <w:tcW w:w="900" w:type="dxa"/>
            <w:shd w:val="clear" w:color="auto" w:fill="auto"/>
            <w:vAlign w:val="center"/>
          </w:tcPr>
          <w:p w14:paraId="3C3C1EA3">
            <w:pPr>
              <w:jc w:val="right"/>
              <w:rPr>
                <w:rFonts w:hint="default" w:ascii="宋体" w:hAnsi="宋体"/>
                <w:sz w:val="18"/>
                <w:szCs w:val="18"/>
              </w:rPr>
            </w:pPr>
          </w:p>
        </w:tc>
        <w:tc>
          <w:tcPr>
            <w:tcW w:w="900" w:type="dxa"/>
            <w:shd w:val="clear" w:color="auto" w:fill="auto"/>
            <w:vAlign w:val="center"/>
          </w:tcPr>
          <w:p w14:paraId="54EA0B6F">
            <w:pPr>
              <w:jc w:val="right"/>
              <w:rPr>
                <w:rFonts w:hint="eastAsia" w:ascii="宋体" w:hAnsi="宋体"/>
                <w:color w:val="000000"/>
                <w:sz w:val="18"/>
                <w:szCs w:val="18"/>
              </w:rPr>
            </w:pPr>
          </w:p>
        </w:tc>
        <w:tc>
          <w:tcPr>
            <w:tcW w:w="900" w:type="dxa"/>
            <w:shd w:val="clear" w:color="auto" w:fill="auto"/>
            <w:vAlign w:val="center"/>
          </w:tcPr>
          <w:p w14:paraId="130BCCEF">
            <w:pPr>
              <w:jc w:val="right"/>
              <w:rPr>
                <w:rFonts w:hint="eastAsia" w:ascii="宋体" w:hAnsi="宋体"/>
                <w:color w:val="000000"/>
                <w:sz w:val="18"/>
                <w:szCs w:val="18"/>
              </w:rPr>
            </w:pPr>
          </w:p>
        </w:tc>
      </w:tr>
      <w:tr w14:paraId="7820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64E668FD">
            <w:pPr>
              <w:jc w:val="center"/>
              <w:rPr>
                <w:rFonts w:hint="default" w:ascii="宋体" w:hAnsi="宋体"/>
                <w:b/>
                <w:sz w:val="18"/>
                <w:szCs w:val="18"/>
              </w:rPr>
            </w:pPr>
            <w:r>
              <w:rPr>
                <w:rFonts w:hint="eastAsia" w:ascii="宋体" w:hAnsi="宋体"/>
                <w:b/>
                <w:color w:val="000000"/>
                <w:sz w:val="15"/>
                <w:szCs w:val="15"/>
              </w:rPr>
              <w:t>208</w:t>
            </w:r>
          </w:p>
        </w:tc>
        <w:tc>
          <w:tcPr>
            <w:tcW w:w="260" w:type="dxa"/>
            <w:shd w:val="clear" w:color="auto" w:fill="auto"/>
            <w:vAlign w:val="center"/>
          </w:tcPr>
          <w:p w14:paraId="53C0AA1A">
            <w:pPr>
              <w:jc w:val="center"/>
              <w:rPr>
                <w:rFonts w:hint="default" w:ascii="宋体" w:hAnsi="宋体"/>
                <w:b/>
                <w:sz w:val="18"/>
                <w:szCs w:val="18"/>
              </w:rPr>
            </w:pPr>
          </w:p>
        </w:tc>
        <w:tc>
          <w:tcPr>
            <w:tcW w:w="260" w:type="dxa"/>
            <w:shd w:val="clear" w:color="auto" w:fill="auto"/>
            <w:vAlign w:val="center"/>
          </w:tcPr>
          <w:p w14:paraId="1A86FBFB">
            <w:pPr>
              <w:jc w:val="center"/>
              <w:rPr>
                <w:rFonts w:hint="default" w:ascii="宋体" w:hAnsi="宋体"/>
                <w:b/>
                <w:sz w:val="18"/>
                <w:szCs w:val="18"/>
              </w:rPr>
            </w:pPr>
          </w:p>
        </w:tc>
        <w:tc>
          <w:tcPr>
            <w:tcW w:w="2000" w:type="dxa"/>
            <w:shd w:val="clear" w:color="auto" w:fill="auto"/>
            <w:vAlign w:val="center"/>
          </w:tcPr>
          <w:p w14:paraId="148A0E20">
            <w:pPr>
              <w:jc w:val="left"/>
              <w:rPr>
                <w:rFonts w:hint="default" w:ascii="宋体" w:hAnsi="宋体"/>
                <w:b/>
                <w:sz w:val="18"/>
                <w:szCs w:val="18"/>
              </w:rPr>
            </w:pPr>
            <w:r>
              <w:rPr>
                <w:rFonts w:hint="eastAsia" w:ascii="宋体" w:hAnsi="宋体"/>
                <w:b/>
                <w:color w:val="000000"/>
                <w:sz w:val="15"/>
                <w:szCs w:val="15"/>
              </w:rPr>
              <w:t>社会保障和就业支出</w:t>
            </w:r>
          </w:p>
        </w:tc>
        <w:tc>
          <w:tcPr>
            <w:tcW w:w="1140" w:type="dxa"/>
            <w:shd w:val="clear" w:color="auto" w:fill="auto"/>
            <w:vAlign w:val="center"/>
          </w:tcPr>
          <w:p w14:paraId="2E41E3B1">
            <w:pPr>
              <w:jc w:val="right"/>
              <w:rPr>
                <w:rFonts w:hint="default" w:ascii="宋体" w:hAnsi="宋体"/>
                <w:b/>
                <w:sz w:val="18"/>
                <w:szCs w:val="18"/>
              </w:rPr>
            </w:pPr>
            <w:r>
              <w:rPr>
                <w:rFonts w:hint="eastAsia" w:ascii="宋体" w:hAnsi="宋体"/>
                <w:b/>
                <w:color w:val="000000"/>
                <w:sz w:val="15"/>
                <w:szCs w:val="15"/>
              </w:rPr>
              <w:t>24.63</w:t>
            </w:r>
          </w:p>
        </w:tc>
        <w:tc>
          <w:tcPr>
            <w:tcW w:w="900" w:type="dxa"/>
            <w:shd w:val="clear" w:color="auto" w:fill="auto"/>
            <w:vAlign w:val="center"/>
          </w:tcPr>
          <w:p w14:paraId="5FDAC343">
            <w:pPr>
              <w:jc w:val="right"/>
              <w:rPr>
                <w:rFonts w:hint="default" w:ascii="宋体" w:hAnsi="宋体"/>
                <w:b/>
                <w:sz w:val="18"/>
                <w:szCs w:val="18"/>
              </w:rPr>
            </w:pPr>
            <w:r>
              <w:rPr>
                <w:rFonts w:hint="eastAsia" w:ascii="宋体" w:hAnsi="宋体"/>
                <w:b/>
                <w:color w:val="000000"/>
                <w:sz w:val="15"/>
                <w:szCs w:val="15"/>
              </w:rPr>
              <w:t>24.63</w:t>
            </w:r>
          </w:p>
        </w:tc>
        <w:tc>
          <w:tcPr>
            <w:tcW w:w="900" w:type="dxa"/>
            <w:shd w:val="clear" w:color="auto" w:fill="auto"/>
            <w:vAlign w:val="center"/>
          </w:tcPr>
          <w:p w14:paraId="2576540B">
            <w:pPr>
              <w:jc w:val="right"/>
              <w:rPr>
                <w:rFonts w:hint="default" w:ascii="宋体" w:hAnsi="宋体"/>
                <w:b/>
                <w:sz w:val="18"/>
                <w:szCs w:val="18"/>
              </w:rPr>
            </w:pPr>
            <w:r>
              <w:rPr>
                <w:rFonts w:hint="eastAsia" w:ascii="宋体" w:hAnsi="宋体"/>
                <w:b/>
                <w:color w:val="000000"/>
                <w:sz w:val="15"/>
                <w:szCs w:val="15"/>
              </w:rPr>
              <w:t>24.63</w:t>
            </w:r>
          </w:p>
        </w:tc>
        <w:tc>
          <w:tcPr>
            <w:tcW w:w="900" w:type="dxa"/>
            <w:shd w:val="clear" w:color="auto" w:fill="auto"/>
            <w:vAlign w:val="center"/>
          </w:tcPr>
          <w:p w14:paraId="00E9C9AD">
            <w:pPr>
              <w:jc w:val="right"/>
              <w:rPr>
                <w:rFonts w:hint="default" w:ascii="宋体" w:hAnsi="宋体"/>
                <w:b/>
                <w:sz w:val="15"/>
                <w:szCs w:val="15"/>
              </w:rPr>
            </w:pPr>
          </w:p>
        </w:tc>
        <w:tc>
          <w:tcPr>
            <w:tcW w:w="900" w:type="dxa"/>
            <w:shd w:val="clear" w:color="auto" w:fill="auto"/>
            <w:vAlign w:val="center"/>
          </w:tcPr>
          <w:p w14:paraId="43D95F03">
            <w:pPr>
              <w:jc w:val="right"/>
              <w:rPr>
                <w:rFonts w:hint="default" w:ascii="宋体" w:hAnsi="宋体"/>
                <w:b/>
                <w:sz w:val="18"/>
                <w:szCs w:val="18"/>
              </w:rPr>
            </w:pPr>
          </w:p>
        </w:tc>
        <w:tc>
          <w:tcPr>
            <w:tcW w:w="900" w:type="dxa"/>
            <w:gridSpan w:val="2"/>
            <w:shd w:val="clear" w:color="auto" w:fill="auto"/>
            <w:vAlign w:val="center"/>
          </w:tcPr>
          <w:p w14:paraId="6A302C8F">
            <w:pPr>
              <w:jc w:val="right"/>
              <w:rPr>
                <w:rFonts w:hint="default" w:ascii="宋体" w:hAnsi="宋体"/>
                <w:b/>
                <w:sz w:val="18"/>
                <w:szCs w:val="18"/>
              </w:rPr>
            </w:pPr>
          </w:p>
        </w:tc>
        <w:tc>
          <w:tcPr>
            <w:tcW w:w="900" w:type="dxa"/>
            <w:shd w:val="clear" w:color="auto" w:fill="auto"/>
            <w:vAlign w:val="center"/>
          </w:tcPr>
          <w:p w14:paraId="205F98BB">
            <w:pPr>
              <w:jc w:val="right"/>
              <w:rPr>
                <w:rFonts w:hint="default" w:ascii="宋体" w:hAnsi="宋体"/>
                <w:b/>
                <w:sz w:val="18"/>
                <w:szCs w:val="18"/>
              </w:rPr>
            </w:pPr>
          </w:p>
        </w:tc>
        <w:tc>
          <w:tcPr>
            <w:tcW w:w="900" w:type="dxa"/>
            <w:shd w:val="clear" w:color="auto" w:fill="auto"/>
            <w:vAlign w:val="center"/>
          </w:tcPr>
          <w:p w14:paraId="52FD2CB2">
            <w:pPr>
              <w:jc w:val="right"/>
              <w:rPr>
                <w:rFonts w:hint="default" w:ascii="宋体" w:hAnsi="宋体"/>
                <w:b/>
                <w:sz w:val="18"/>
                <w:szCs w:val="18"/>
              </w:rPr>
            </w:pPr>
          </w:p>
        </w:tc>
        <w:tc>
          <w:tcPr>
            <w:tcW w:w="900" w:type="dxa"/>
            <w:shd w:val="clear" w:color="auto" w:fill="auto"/>
            <w:vAlign w:val="center"/>
          </w:tcPr>
          <w:p w14:paraId="6D90F6CD">
            <w:pPr>
              <w:jc w:val="right"/>
              <w:rPr>
                <w:rFonts w:hint="default" w:ascii="宋体" w:hAnsi="宋体"/>
                <w:b/>
                <w:sz w:val="18"/>
                <w:szCs w:val="18"/>
              </w:rPr>
            </w:pPr>
          </w:p>
        </w:tc>
        <w:tc>
          <w:tcPr>
            <w:tcW w:w="900" w:type="dxa"/>
            <w:shd w:val="clear" w:color="auto" w:fill="auto"/>
            <w:vAlign w:val="center"/>
          </w:tcPr>
          <w:p w14:paraId="201A4355">
            <w:pPr>
              <w:jc w:val="right"/>
              <w:rPr>
                <w:rFonts w:hint="default" w:ascii="宋体" w:hAnsi="宋体"/>
                <w:b/>
                <w:sz w:val="18"/>
                <w:szCs w:val="18"/>
              </w:rPr>
            </w:pPr>
          </w:p>
        </w:tc>
        <w:tc>
          <w:tcPr>
            <w:tcW w:w="900" w:type="dxa"/>
            <w:shd w:val="clear" w:color="auto" w:fill="auto"/>
            <w:vAlign w:val="center"/>
          </w:tcPr>
          <w:p w14:paraId="6C8A8A82">
            <w:pPr>
              <w:jc w:val="right"/>
              <w:rPr>
                <w:rFonts w:hint="eastAsia" w:ascii="宋体" w:hAnsi="宋体"/>
                <w:b/>
                <w:color w:val="000000"/>
                <w:sz w:val="18"/>
                <w:szCs w:val="18"/>
              </w:rPr>
            </w:pPr>
          </w:p>
        </w:tc>
        <w:tc>
          <w:tcPr>
            <w:tcW w:w="900" w:type="dxa"/>
            <w:shd w:val="clear" w:color="auto" w:fill="auto"/>
            <w:vAlign w:val="center"/>
          </w:tcPr>
          <w:p w14:paraId="2C017BF8">
            <w:pPr>
              <w:jc w:val="right"/>
              <w:rPr>
                <w:rFonts w:hint="eastAsia" w:ascii="宋体" w:hAnsi="宋体"/>
                <w:b/>
                <w:color w:val="000000"/>
                <w:sz w:val="18"/>
                <w:szCs w:val="18"/>
              </w:rPr>
            </w:pPr>
          </w:p>
        </w:tc>
      </w:tr>
      <w:tr w14:paraId="49F2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590878E4">
            <w:pPr>
              <w:jc w:val="center"/>
              <w:rPr>
                <w:rFonts w:hint="default" w:ascii="宋体" w:hAnsi="宋体"/>
                <w:b/>
                <w:sz w:val="18"/>
                <w:szCs w:val="18"/>
              </w:rPr>
            </w:pPr>
            <w:r>
              <w:rPr>
                <w:rFonts w:hint="eastAsia" w:ascii="宋体" w:hAnsi="宋体"/>
                <w:b/>
                <w:color w:val="000000"/>
                <w:sz w:val="15"/>
                <w:szCs w:val="15"/>
              </w:rPr>
              <w:t>208</w:t>
            </w:r>
          </w:p>
        </w:tc>
        <w:tc>
          <w:tcPr>
            <w:tcW w:w="260" w:type="dxa"/>
            <w:shd w:val="clear" w:color="auto" w:fill="auto"/>
            <w:vAlign w:val="center"/>
          </w:tcPr>
          <w:p w14:paraId="5DF922E0">
            <w:pPr>
              <w:jc w:val="center"/>
              <w:rPr>
                <w:rFonts w:hint="default" w:ascii="宋体" w:hAnsi="宋体"/>
                <w:b/>
                <w:sz w:val="18"/>
                <w:szCs w:val="18"/>
              </w:rPr>
            </w:pPr>
            <w:r>
              <w:rPr>
                <w:rFonts w:hint="eastAsia" w:ascii="宋体" w:hAnsi="宋体"/>
                <w:b/>
                <w:color w:val="000000"/>
                <w:sz w:val="15"/>
                <w:szCs w:val="15"/>
              </w:rPr>
              <w:t>05</w:t>
            </w:r>
          </w:p>
        </w:tc>
        <w:tc>
          <w:tcPr>
            <w:tcW w:w="260" w:type="dxa"/>
            <w:shd w:val="clear" w:color="auto" w:fill="auto"/>
            <w:vAlign w:val="center"/>
          </w:tcPr>
          <w:p w14:paraId="6235090E">
            <w:pPr>
              <w:jc w:val="center"/>
              <w:rPr>
                <w:rFonts w:hint="default" w:ascii="宋体" w:hAnsi="宋体"/>
                <w:b/>
                <w:sz w:val="18"/>
                <w:szCs w:val="18"/>
              </w:rPr>
            </w:pPr>
          </w:p>
        </w:tc>
        <w:tc>
          <w:tcPr>
            <w:tcW w:w="2000" w:type="dxa"/>
            <w:shd w:val="clear" w:color="auto" w:fill="auto"/>
            <w:vAlign w:val="center"/>
          </w:tcPr>
          <w:p w14:paraId="3B480A50">
            <w:pPr>
              <w:jc w:val="left"/>
              <w:rPr>
                <w:rFonts w:hint="default" w:ascii="宋体" w:hAnsi="宋体"/>
                <w:b/>
                <w:sz w:val="18"/>
                <w:szCs w:val="18"/>
              </w:rPr>
            </w:pPr>
            <w:r>
              <w:rPr>
                <w:rFonts w:hint="eastAsia" w:ascii="宋体" w:hAnsi="宋体"/>
                <w:b/>
                <w:color w:val="000000"/>
                <w:sz w:val="15"/>
                <w:szCs w:val="15"/>
              </w:rPr>
              <w:t xml:space="preserve">  行政事业单位养老支出</w:t>
            </w:r>
          </w:p>
        </w:tc>
        <w:tc>
          <w:tcPr>
            <w:tcW w:w="1140" w:type="dxa"/>
            <w:shd w:val="clear" w:color="auto" w:fill="auto"/>
            <w:vAlign w:val="center"/>
          </w:tcPr>
          <w:p w14:paraId="05E26772">
            <w:pPr>
              <w:jc w:val="right"/>
              <w:rPr>
                <w:rFonts w:hint="default" w:ascii="宋体" w:hAnsi="宋体"/>
                <w:b/>
                <w:sz w:val="18"/>
                <w:szCs w:val="18"/>
              </w:rPr>
            </w:pPr>
            <w:r>
              <w:rPr>
                <w:rFonts w:hint="eastAsia" w:ascii="宋体" w:hAnsi="宋体"/>
                <w:b/>
                <w:color w:val="000000"/>
                <w:sz w:val="15"/>
                <w:szCs w:val="15"/>
              </w:rPr>
              <w:t>24.63</w:t>
            </w:r>
          </w:p>
        </w:tc>
        <w:tc>
          <w:tcPr>
            <w:tcW w:w="900" w:type="dxa"/>
            <w:shd w:val="clear" w:color="auto" w:fill="auto"/>
            <w:vAlign w:val="center"/>
          </w:tcPr>
          <w:p w14:paraId="39C6B524">
            <w:pPr>
              <w:jc w:val="right"/>
              <w:rPr>
                <w:rFonts w:hint="default" w:ascii="宋体" w:hAnsi="宋体"/>
                <w:b/>
                <w:sz w:val="18"/>
                <w:szCs w:val="18"/>
              </w:rPr>
            </w:pPr>
            <w:r>
              <w:rPr>
                <w:rFonts w:hint="eastAsia" w:ascii="宋体" w:hAnsi="宋体"/>
                <w:b/>
                <w:color w:val="000000"/>
                <w:sz w:val="15"/>
                <w:szCs w:val="15"/>
              </w:rPr>
              <w:t>24.63</w:t>
            </w:r>
          </w:p>
        </w:tc>
        <w:tc>
          <w:tcPr>
            <w:tcW w:w="900" w:type="dxa"/>
            <w:shd w:val="clear" w:color="auto" w:fill="auto"/>
            <w:vAlign w:val="center"/>
          </w:tcPr>
          <w:p w14:paraId="45C98CE5">
            <w:pPr>
              <w:jc w:val="right"/>
              <w:rPr>
                <w:rFonts w:hint="default" w:ascii="宋体" w:hAnsi="宋体"/>
                <w:b/>
                <w:sz w:val="18"/>
                <w:szCs w:val="18"/>
              </w:rPr>
            </w:pPr>
            <w:r>
              <w:rPr>
                <w:rFonts w:hint="eastAsia" w:ascii="宋体" w:hAnsi="宋体"/>
                <w:b/>
                <w:color w:val="000000"/>
                <w:sz w:val="15"/>
                <w:szCs w:val="15"/>
              </w:rPr>
              <w:t>24.63</w:t>
            </w:r>
          </w:p>
        </w:tc>
        <w:tc>
          <w:tcPr>
            <w:tcW w:w="900" w:type="dxa"/>
            <w:shd w:val="clear" w:color="auto" w:fill="auto"/>
            <w:vAlign w:val="center"/>
          </w:tcPr>
          <w:p w14:paraId="7A6B117D">
            <w:pPr>
              <w:jc w:val="right"/>
              <w:rPr>
                <w:rFonts w:hint="default" w:ascii="宋体" w:hAnsi="宋体"/>
                <w:b/>
                <w:sz w:val="15"/>
                <w:szCs w:val="15"/>
              </w:rPr>
            </w:pPr>
          </w:p>
        </w:tc>
        <w:tc>
          <w:tcPr>
            <w:tcW w:w="900" w:type="dxa"/>
            <w:shd w:val="clear" w:color="auto" w:fill="auto"/>
            <w:vAlign w:val="center"/>
          </w:tcPr>
          <w:p w14:paraId="641966A6">
            <w:pPr>
              <w:jc w:val="right"/>
              <w:rPr>
                <w:rFonts w:hint="default" w:ascii="宋体" w:hAnsi="宋体"/>
                <w:b/>
                <w:sz w:val="18"/>
                <w:szCs w:val="18"/>
              </w:rPr>
            </w:pPr>
          </w:p>
        </w:tc>
        <w:tc>
          <w:tcPr>
            <w:tcW w:w="900" w:type="dxa"/>
            <w:gridSpan w:val="2"/>
            <w:shd w:val="clear" w:color="auto" w:fill="auto"/>
            <w:vAlign w:val="center"/>
          </w:tcPr>
          <w:p w14:paraId="278B8293">
            <w:pPr>
              <w:jc w:val="right"/>
              <w:rPr>
                <w:rFonts w:hint="default" w:ascii="宋体" w:hAnsi="宋体"/>
                <w:b/>
                <w:sz w:val="18"/>
                <w:szCs w:val="18"/>
              </w:rPr>
            </w:pPr>
          </w:p>
        </w:tc>
        <w:tc>
          <w:tcPr>
            <w:tcW w:w="900" w:type="dxa"/>
            <w:shd w:val="clear" w:color="auto" w:fill="auto"/>
            <w:vAlign w:val="center"/>
          </w:tcPr>
          <w:p w14:paraId="24BF2E81">
            <w:pPr>
              <w:jc w:val="right"/>
              <w:rPr>
                <w:rFonts w:hint="default" w:ascii="宋体" w:hAnsi="宋体"/>
                <w:b/>
                <w:sz w:val="18"/>
                <w:szCs w:val="18"/>
              </w:rPr>
            </w:pPr>
          </w:p>
        </w:tc>
        <w:tc>
          <w:tcPr>
            <w:tcW w:w="900" w:type="dxa"/>
            <w:shd w:val="clear" w:color="auto" w:fill="auto"/>
            <w:vAlign w:val="center"/>
          </w:tcPr>
          <w:p w14:paraId="091882B1">
            <w:pPr>
              <w:jc w:val="right"/>
              <w:rPr>
                <w:rFonts w:hint="default" w:ascii="宋体" w:hAnsi="宋体"/>
                <w:b/>
                <w:sz w:val="18"/>
                <w:szCs w:val="18"/>
              </w:rPr>
            </w:pPr>
          </w:p>
        </w:tc>
        <w:tc>
          <w:tcPr>
            <w:tcW w:w="900" w:type="dxa"/>
            <w:shd w:val="clear" w:color="auto" w:fill="auto"/>
            <w:vAlign w:val="center"/>
          </w:tcPr>
          <w:p w14:paraId="5C332F1B">
            <w:pPr>
              <w:jc w:val="right"/>
              <w:rPr>
                <w:rFonts w:hint="default" w:ascii="宋体" w:hAnsi="宋体"/>
                <w:b/>
                <w:sz w:val="18"/>
                <w:szCs w:val="18"/>
              </w:rPr>
            </w:pPr>
          </w:p>
        </w:tc>
        <w:tc>
          <w:tcPr>
            <w:tcW w:w="900" w:type="dxa"/>
            <w:shd w:val="clear" w:color="auto" w:fill="auto"/>
            <w:vAlign w:val="center"/>
          </w:tcPr>
          <w:p w14:paraId="149F3A16">
            <w:pPr>
              <w:jc w:val="right"/>
              <w:rPr>
                <w:rFonts w:hint="default" w:ascii="宋体" w:hAnsi="宋体"/>
                <w:b/>
                <w:sz w:val="18"/>
                <w:szCs w:val="18"/>
              </w:rPr>
            </w:pPr>
          </w:p>
        </w:tc>
        <w:tc>
          <w:tcPr>
            <w:tcW w:w="900" w:type="dxa"/>
            <w:shd w:val="clear" w:color="auto" w:fill="auto"/>
            <w:vAlign w:val="center"/>
          </w:tcPr>
          <w:p w14:paraId="222305EC">
            <w:pPr>
              <w:jc w:val="right"/>
              <w:rPr>
                <w:rFonts w:hint="eastAsia" w:ascii="宋体" w:hAnsi="宋体"/>
                <w:b/>
                <w:color w:val="000000"/>
                <w:sz w:val="18"/>
                <w:szCs w:val="18"/>
              </w:rPr>
            </w:pPr>
          </w:p>
        </w:tc>
        <w:tc>
          <w:tcPr>
            <w:tcW w:w="900" w:type="dxa"/>
            <w:shd w:val="clear" w:color="auto" w:fill="auto"/>
            <w:vAlign w:val="center"/>
          </w:tcPr>
          <w:p w14:paraId="798A930D">
            <w:pPr>
              <w:jc w:val="right"/>
              <w:rPr>
                <w:rFonts w:hint="eastAsia" w:ascii="宋体" w:hAnsi="宋体"/>
                <w:b/>
                <w:color w:val="000000"/>
                <w:sz w:val="18"/>
                <w:szCs w:val="18"/>
              </w:rPr>
            </w:pPr>
          </w:p>
        </w:tc>
      </w:tr>
      <w:tr w14:paraId="28A3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40608D2B">
            <w:pPr>
              <w:jc w:val="center"/>
              <w:rPr>
                <w:rFonts w:hint="default" w:ascii="宋体" w:hAnsi="宋体"/>
                <w:sz w:val="18"/>
                <w:szCs w:val="18"/>
              </w:rPr>
            </w:pPr>
            <w:r>
              <w:rPr>
                <w:rFonts w:hint="eastAsia" w:ascii="宋体" w:hAnsi="宋体"/>
                <w:color w:val="000000"/>
                <w:sz w:val="15"/>
                <w:szCs w:val="15"/>
              </w:rPr>
              <w:t>208</w:t>
            </w:r>
          </w:p>
        </w:tc>
        <w:tc>
          <w:tcPr>
            <w:tcW w:w="260" w:type="dxa"/>
            <w:shd w:val="clear" w:color="auto" w:fill="auto"/>
            <w:vAlign w:val="center"/>
          </w:tcPr>
          <w:p w14:paraId="5192BF38">
            <w:pPr>
              <w:jc w:val="center"/>
              <w:rPr>
                <w:rFonts w:hint="default" w:ascii="宋体" w:hAnsi="宋体"/>
                <w:sz w:val="18"/>
                <w:szCs w:val="18"/>
              </w:rPr>
            </w:pPr>
            <w:r>
              <w:rPr>
                <w:rFonts w:hint="eastAsia" w:ascii="宋体" w:hAnsi="宋体"/>
                <w:color w:val="000000"/>
                <w:sz w:val="15"/>
                <w:szCs w:val="15"/>
              </w:rPr>
              <w:t>05</w:t>
            </w:r>
          </w:p>
        </w:tc>
        <w:tc>
          <w:tcPr>
            <w:tcW w:w="260" w:type="dxa"/>
            <w:shd w:val="clear" w:color="auto" w:fill="auto"/>
            <w:vAlign w:val="center"/>
          </w:tcPr>
          <w:p w14:paraId="7E98E13E">
            <w:pPr>
              <w:jc w:val="center"/>
              <w:rPr>
                <w:rFonts w:hint="default" w:ascii="宋体" w:hAnsi="宋体"/>
                <w:sz w:val="18"/>
                <w:szCs w:val="18"/>
              </w:rPr>
            </w:pPr>
            <w:r>
              <w:rPr>
                <w:rFonts w:hint="eastAsia" w:ascii="宋体" w:hAnsi="宋体"/>
                <w:color w:val="000000"/>
                <w:sz w:val="15"/>
                <w:szCs w:val="15"/>
              </w:rPr>
              <w:t>05</w:t>
            </w:r>
          </w:p>
        </w:tc>
        <w:tc>
          <w:tcPr>
            <w:tcW w:w="2000" w:type="dxa"/>
            <w:shd w:val="clear" w:color="auto" w:fill="auto"/>
            <w:vAlign w:val="center"/>
          </w:tcPr>
          <w:p w14:paraId="0F47821F">
            <w:pPr>
              <w:jc w:val="left"/>
              <w:rPr>
                <w:rFonts w:hint="default" w:ascii="宋体" w:hAnsi="宋体"/>
                <w:sz w:val="18"/>
                <w:szCs w:val="18"/>
              </w:rPr>
            </w:pPr>
            <w:r>
              <w:rPr>
                <w:rFonts w:hint="eastAsia" w:ascii="宋体" w:hAnsi="宋体"/>
                <w:color w:val="000000"/>
                <w:sz w:val="15"/>
                <w:szCs w:val="15"/>
              </w:rPr>
              <w:t xml:space="preserve">    机关事业单位基本养老保险缴费支出</w:t>
            </w:r>
          </w:p>
        </w:tc>
        <w:tc>
          <w:tcPr>
            <w:tcW w:w="1140" w:type="dxa"/>
            <w:shd w:val="clear" w:color="auto" w:fill="auto"/>
            <w:vAlign w:val="center"/>
          </w:tcPr>
          <w:p w14:paraId="23A68794">
            <w:pPr>
              <w:jc w:val="right"/>
              <w:rPr>
                <w:rFonts w:hint="default" w:ascii="宋体" w:hAnsi="宋体"/>
                <w:sz w:val="18"/>
                <w:szCs w:val="18"/>
              </w:rPr>
            </w:pPr>
            <w:r>
              <w:rPr>
                <w:rFonts w:hint="eastAsia" w:ascii="宋体" w:hAnsi="宋体"/>
                <w:color w:val="000000"/>
                <w:sz w:val="15"/>
                <w:szCs w:val="15"/>
              </w:rPr>
              <w:t>24.63</w:t>
            </w:r>
          </w:p>
        </w:tc>
        <w:tc>
          <w:tcPr>
            <w:tcW w:w="900" w:type="dxa"/>
            <w:shd w:val="clear" w:color="auto" w:fill="auto"/>
            <w:vAlign w:val="center"/>
          </w:tcPr>
          <w:p w14:paraId="01E4B1DF">
            <w:pPr>
              <w:jc w:val="right"/>
              <w:rPr>
                <w:rFonts w:hint="default" w:ascii="宋体" w:hAnsi="宋体"/>
                <w:sz w:val="18"/>
                <w:szCs w:val="18"/>
              </w:rPr>
            </w:pPr>
            <w:r>
              <w:rPr>
                <w:rFonts w:hint="eastAsia" w:ascii="宋体" w:hAnsi="宋体"/>
                <w:color w:val="000000"/>
                <w:sz w:val="15"/>
                <w:szCs w:val="15"/>
              </w:rPr>
              <w:t>24.63</w:t>
            </w:r>
          </w:p>
        </w:tc>
        <w:tc>
          <w:tcPr>
            <w:tcW w:w="900" w:type="dxa"/>
            <w:shd w:val="clear" w:color="auto" w:fill="auto"/>
            <w:vAlign w:val="center"/>
          </w:tcPr>
          <w:p w14:paraId="215F06DB">
            <w:pPr>
              <w:jc w:val="right"/>
              <w:rPr>
                <w:rFonts w:hint="default" w:ascii="宋体" w:hAnsi="宋体"/>
                <w:sz w:val="18"/>
                <w:szCs w:val="18"/>
              </w:rPr>
            </w:pPr>
            <w:r>
              <w:rPr>
                <w:rFonts w:hint="eastAsia" w:ascii="宋体" w:hAnsi="宋体"/>
                <w:color w:val="000000"/>
                <w:sz w:val="15"/>
                <w:szCs w:val="15"/>
              </w:rPr>
              <w:t>24.63</w:t>
            </w:r>
          </w:p>
        </w:tc>
        <w:tc>
          <w:tcPr>
            <w:tcW w:w="900" w:type="dxa"/>
            <w:shd w:val="clear" w:color="auto" w:fill="auto"/>
            <w:vAlign w:val="center"/>
          </w:tcPr>
          <w:p w14:paraId="50F2D028">
            <w:pPr>
              <w:jc w:val="right"/>
              <w:rPr>
                <w:rFonts w:hint="default" w:ascii="宋体" w:hAnsi="宋体"/>
                <w:sz w:val="15"/>
                <w:szCs w:val="15"/>
              </w:rPr>
            </w:pPr>
          </w:p>
        </w:tc>
        <w:tc>
          <w:tcPr>
            <w:tcW w:w="900" w:type="dxa"/>
            <w:shd w:val="clear" w:color="auto" w:fill="auto"/>
            <w:vAlign w:val="center"/>
          </w:tcPr>
          <w:p w14:paraId="4C6882EC">
            <w:pPr>
              <w:jc w:val="right"/>
              <w:rPr>
                <w:rFonts w:hint="default" w:ascii="宋体" w:hAnsi="宋体"/>
                <w:sz w:val="18"/>
                <w:szCs w:val="18"/>
              </w:rPr>
            </w:pPr>
          </w:p>
        </w:tc>
        <w:tc>
          <w:tcPr>
            <w:tcW w:w="900" w:type="dxa"/>
            <w:gridSpan w:val="2"/>
            <w:shd w:val="clear" w:color="auto" w:fill="auto"/>
            <w:vAlign w:val="center"/>
          </w:tcPr>
          <w:p w14:paraId="2104CFDE">
            <w:pPr>
              <w:jc w:val="right"/>
              <w:rPr>
                <w:rFonts w:hint="default" w:ascii="宋体" w:hAnsi="宋体"/>
                <w:sz w:val="18"/>
                <w:szCs w:val="18"/>
              </w:rPr>
            </w:pPr>
          </w:p>
        </w:tc>
        <w:tc>
          <w:tcPr>
            <w:tcW w:w="900" w:type="dxa"/>
            <w:shd w:val="clear" w:color="auto" w:fill="auto"/>
            <w:vAlign w:val="center"/>
          </w:tcPr>
          <w:p w14:paraId="08EC71AF">
            <w:pPr>
              <w:jc w:val="right"/>
              <w:rPr>
                <w:rFonts w:hint="default" w:ascii="宋体" w:hAnsi="宋体"/>
                <w:sz w:val="18"/>
                <w:szCs w:val="18"/>
              </w:rPr>
            </w:pPr>
          </w:p>
        </w:tc>
        <w:tc>
          <w:tcPr>
            <w:tcW w:w="900" w:type="dxa"/>
            <w:shd w:val="clear" w:color="auto" w:fill="auto"/>
            <w:vAlign w:val="center"/>
          </w:tcPr>
          <w:p w14:paraId="390CD306">
            <w:pPr>
              <w:jc w:val="right"/>
              <w:rPr>
                <w:rFonts w:hint="default" w:ascii="宋体" w:hAnsi="宋体"/>
                <w:sz w:val="18"/>
                <w:szCs w:val="18"/>
              </w:rPr>
            </w:pPr>
          </w:p>
        </w:tc>
        <w:tc>
          <w:tcPr>
            <w:tcW w:w="900" w:type="dxa"/>
            <w:shd w:val="clear" w:color="auto" w:fill="auto"/>
            <w:vAlign w:val="center"/>
          </w:tcPr>
          <w:p w14:paraId="453AF48C">
            <w:pPr>
              <w:jc w:val="right"/>
              <w:rPr>
                <w:rFonts w:hint="default" w:ascii="宋体" w:hAnsi="宋体"/>
                <w:sz w:val="18"/>
                <w:szCs w:val="18"/>
              </w:rPr>
            </w:pPr>
          </w:p>
        </w:tc>
        <w:tc>
          <w:tcPr>
            <w:tcW w:w="900" w:type="dxa"/>
            <w:shd w:val="clear" w:color="auto" w:fill="auto"/>
            <w:vAlign w:val="center"/>
          </w:tcPr>
          <w:p w14:paraId="43315263">
            <w:pPr>
              <w:jc w:val="right"/>
              <w:rPr>
                <w:rFonts w:hint="default" w:ascii="宋体" w:hAnsi="宋体"/>
                <w:sz w:val="18"/>
                <w:szCs w:val="18"/>
              </w:rPr>
            </w:pPr>
          </w:p>
        </w:tc>
        <w:tc>
          <w:tcPr>
            <w:tcW w:w="900" w:type="dxa"/>
            <w:shd w:val="clear" w:color="auto" w:fill="auto"/>
            <w:vAlign w:val="center"/>
          </w:tcPr>
          <w:p w14:paraId="6353883A">
            <w:pPr>
              <w:jc w:val="right"/>
              <w:rPr>
                <w:rFonts w:hint="eastAsia" w:ascii="宋体" w:hAnsi="宋体"/>
                <w:color w:val="000000"/>
                <w:sz w:val="18"/>
                <w:szCs w:val="18"/>
              </w:rPr>
            </w:pPr>
          </w:p>
        </w:tc>
        <w:tc>
          <w:tcPr>
            <w:tcW w:w="900" w:type="dxa"/>
            <w:shd w:val="clear" w:color="auto" w:fill="auto"/>
            <w:vAlign w:val="center"/>
          </w:tcPr>
          <w:p w14:paraId="5D3EF797">
            <w:pPr>
              <w:jc w:val="right"/>
              <w:rPr>
                <w:rFonts w:hint="eastAsia" w:ascii="宋体" w:hAnsi="宋体"/>
                <w:color w:val="000000"/>
                <w:sz w:val="18"/>
                <w:szCs w:val="18"/>
              </w:rPr>
            </w:pPr>
          </w:p>
        </w:tc>
      </w:tr>
      <w:tr w14:paraId="7330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4CE8D11D">
            <w:pPr>
              <w:jc w:val="center"/>
              <w:rPr>
                <w:rFonts w:hint="default" w:ascii="宋体" w:hAnsi="宋体"/>
                <w:b/>
                <w:sz w:val="18"/>
                <w:szCs w:val="18"/>
              </w:rPr>
            </w:pPr>
            <w:r>
              <w:rPr>
                <w:rFonts w:hint="eastAsia" w:ascii="宋体" w:hAnsi="宋体"/>
                <w:b/>
                <w:color w:val="000000"/>
                <w:sz w:val="15"/>
                <w:szCs w:val="15"/>
              </w:rPr>
              <w:t>210</w:t>
            </w:r>
          </w:p>
        </w:tc>
        <w:tc>
          <w:tcPr>
            <w:tcW w:w="260" w:type="dxa"/>
            <w:shd w:val="clear" w:color="auto" w:fill="auto"/>
            <w:vAlign w:val="center"/>
          </w:tcPr>
          <w:p w14:paraId="786A22FD">
            <w:pPr>
              <w:jc w:val="center"/>
              <w:rPr>
                <w:rFonts w:hint="default" w:ascii="宋体" w:hAnsi="宋体"/>
                <w:b/>
                <w:sz w:val="18"/>
                <w:szCs w:val="18"/>
              </w:rPr>
            </w:pPr>
          </w:p>
        </w:tc>
        <w:tc>
          <w:tcPr>
            <w:tcW w:w="260" w:type="dxa"/>
            <w:shd w:val="clear" w:color="auto" w:fill="auto"/>
            <w:vAlign w:val="center"/>
          </w:tcPr>
          <w:p w14:paraId="03D66875">
            <w:pPr>
              <w:jc w:val="center"/>
              <w:rPr>
                <w:rFonts w:hint="default" w:ascii="宋体" w:hAnsi="宋体"/>
                <w:b/>
                <w:sz w:val="18"/>
                <w:szCs w:val="18"/>
              </w:rPr>
            </w:pPr>
          </w:p>
        </w:tc>
        <w:tc>
          <w:tcPr>
            <w:tcW w:w="2000" w:type="dxa"/>
            <w:shd w:val="clear" w:color="auto" w:fill="auto"/>
            <w:vAlign w:val="center"/>
          </w:tcPr>
          <w:p w14:paraId="4A6583A6">
            <w:pPr>
              <w:jc w:val="left"/>
              <w:rPr>
                <w:rFonts w:hint="default" w:ascii="宋体" w:hAnsi="宋体"/>
                <w:b/>
                <w:sz w:val="18"/>
                <w:szCs w:val="18"/>
              </w:rPr>
            </w:pPr>
            <w:r>
              <w:rPr>
                <w:rFonts w:hint="eastAsia" w:ascii="宋体" w:hAnsi="宋体"/>
                <w:b/>
                <w:color w:val="000000"/>
                <w:sz w:val="15"/>
                <w:szCs w:val="15"/>
              </w:rPr>
              <w:t>卫生健康支出</w:t>
            </w:r>
          </w:p>
        </w:tc>
        <w:tc>
          <w:tcPr>
            <w:tcW w:w="1140" w:type="dxa"/>
            <w:shd w:val="clear" w:color="auto" w:fill="auto"/>
            <w:vAlign w:val="center"/>
          </w:tcPr>
          <w:p w14:paraId="30A7F99D">
            <w:pPr>
              <w:jc w:val="right"/>
              <w:rPr>
                <w:rFonts w:hint="default" w:ascii="宋体" w:hAnsi="宋体"/>
                <w:b/>
                <w:sz w:val="18"/>
                <w:szCs w:val="18"/>
              </w:rPr>
            </w:pPr>
            <w:r>
              <w:rPr>
                <w:rFonts w:hint="eastAsia" w:ascii="宋体" w:hAnsi="宋体"/>
                <w:b/>
                <w:color w:val="000000"/>
                <w:sz w:val="15"/>
                <w:szCs w:val="15"/>
              </w:rPr>
              <w:t>22.32</w:t>
            </w:r>
          </w:p>
        </w:tc>
        <w:tc>
          <w:tcPr>
            <w:tcW w:w="900" w:type="dxa"/>
            <w:shd w:val="clear" w:color="auto" w:fill="auto"/>
            <w:vAlign w:val="center"/>
          </w:tcPr>
          <w:p w14:paraId="4CDBE118">
            <w:pPr>
              <w:jc w:val="right"/>
              <w:rPr>
                <w:rFonts w:hint="default" w:ascii="宋体" w:hAnsi="宋体"/>
                <w:b/>
                <w:sz w:val="18"/>
                <w:szCs w:val="18"/>
              </w:rPr>
            </w:pPr>
            <w:r>
              <w:rPr>
                <w:rFonts w:hint="eastAsia" w:ascii="宋体" w:hAnsi="宋体"/>
                <w:b/>
                <w:color w:val="000000"/>
                <w:sz w:val="15"/>
                <w:szCs w:val="15"/>
              </w:rPr>
              <w:t>22.32</w:t>
            </w:r>
          </w:p>
        </w:tc>
        <w:tc>
          <w:tcPr>
            <w:tcW w:w="900" w:type="dxa"/>
            <w:shd w:val="clear" w:color="auto" w:fill="auto"/>
            <w:vAlign w:val="center"/>
          </w:tcPr>
          <w:p w14:paraId="710171F1">
            <w:pPr>
              <w:jc w:val="right"/>
              <w:rPr>
                <w:rFonts w:hint="default" w:ascii="宋体" w:hAnsi="宋体"/>
                <w:b/>
                <w:sz w:val="18"/>
                <w:szCs w:val="18"/>
              </w:rPr>
            </w:pPr>
            <w:r>
              <w:rPr>
                <w:rFonts w:hint="eastAsia" w:ascii="宋体" w:hAnsi="宋体"/>
                <w:b/>
                <w:color w:val="000000"/>
                <w:sz w:val="15"/>
                <w:szCs w:val="15"/>
              </w:rPr>
              <w:t>22.32</w:t>
            </w:r>
          </w:p>
        </w:tc>
        <w:tc>
          <w:tcPr>
            <w:tcW w:w="900" w:type="dxa"/>
            <w:shd w:val="clear" w:color="auto" w:fill="auto"/>
            <w:vAlign w:val="center"/>
          </w:tcPr>
          <w:p w14:paraId="5E938CB7">
            <w:pPr>
              <w:jc w:val="right"/>
              <w:rPr>
                <w:rFonts w:hint="default" w:ascii="宋体" w:hAnsi="宋体"/>
                <w:b/>
                <w:sz w:val="15"/>
                <w:szCs w:val="15"/>
              </w:rPr>
            </w:pPr>
          </w:p>
        </w:tc>
        <w:tc>
          <w:tcPr>
            <w:tcW w:w="900" w:type="dxa"/>
            <w:shd w:val="clear" w:color="auto" w:fill="auto"/>
            <w:vAlign w:val="center"/>
          </w:tcPr>
          <w:p w14:paraId="238478F1">
            <w:pPr>
              <w:jc w:val="right"/>
              <w:rPr>
                <w:rFonts w:hint="default" w:ascii="宋体" w:hAnsi="宋体"/>
                <w:b/>
                <w:sz w:val="18"/>
                <w:szCs w:val="18"/>
              </w:rPr>
            </w:pPr>
          </w:p>
        </w:tc>
        <w:tc>
          <w:tcPr>
            <w:tcW w:w="900" w:type="dxa"/>
            <w:gridSpan w:val="2"/>
            <w:shd w:val="clear" w:color="auto" w:fill="auto"/>
            <w:vAlign w:val="center"/>
          </w:tcPr>
          <w:p w14:paraId="46F17B9B">
            <w:pPr>
              <w:jc w:val="right"/>
              <w:rPr>
                <w:rFonts w:hint="default" w:ascii="宋体" w:hAnsi="宋体"/>
                <w:b/>
                <w:sz w:val="18"/>
                <w:szCs w:val="18"/>
              </w:rPr>
            </w:pPr>
          </w:p>
        </w:tc>
        <w:tc>
          <w:tcPr>
            <w:tcW w:w="900" w:type="dxa"/>
            <w:shd w:val="clear" w:color="auto" w:fill="auto"/>
            <w:vAlign w:val="center"/>
          </w:tcPr>
          <w:p w14:paraId="0A730B3B">
            <w:pPr>
              <w:jc w:val="right"/>
              <w:rPr>
                <w:rFonts w:hint="default" w:ascii="宋体" w:hAnsi="宋体"/>
                <w:b/>
                <w:sz w:val="18"/>
                <w:szCs w:val="18"/>
              </w:rPr>
            </w:pPr>
          </w:p>
        </w:tc>
        <w:tc>
          <w:tcPr>
            <w:tcW w:w="900" w:type="dxa"/>
            <w:shd w:val="clear" w:color="auto" w:fill="auto"/>
            <w:vAlign w:val="center"/>
          </w:tcPr>
          <w:p w14:paraId="3C2D1488">
            <w:pPr>
              <w:jc w:val="right"/>
              <w:rPr>
                <w:rFonts w:hint="default" w:ascii="宋体" w:hAnsi="宋体"/>
                <w:b/>
                <w:sz w:val="18"/>
                <w:szCs w:val="18"/>
              </w:rPr>
            </w:pPr>
          </w:p>
        </w:tc>
        <w:tc>
          <w:tcPr>
            <w:tcW w:w="900" w:type="dxa"/>
            <w:shd w:val="clear" w:color="auto" w:fill="auto"/>
            <w:vAlign w:val="center"/>
          </w:tcPr>
          <w:p w14:paraId="33C6863F">
            <w:pPr>
              <w:jc w:val="right"/>
              <w:rPr>
                <w:rFonts w:hint="default" w:ascii="宋体" w:hAnsi="宋体"/>
                <w:b/>
                <w:sz w:val="18"/>
                <w:szCs w:val="18"/>
              </w:rPr>
            </w:pPr>
          </w:p>
        </w:tc>
        <w:tc>
          <w:tcPr>
            <w:tcW w:w="900" w:type="dxa"/>
            <w:shd w:val="clear" w:color="auto" w:fill="auto"/>
            <w:vAlign w:val="center"/>
          </w:tcPr>
          <w:p w14:paraId="6AE6FD2C">
            <w:pPr>
              <w:jc w:val="right"/>
              <w:rPr>
                <w:rFonts w:hint="default" w:ascii="宋体" w:hAnsi="宋体"/>
                <w:b/>
                <w:sz w:val="18"/>
                <w:szCs w:val="18"/>
              </w:rPr>
            </w:pPr>
          </w:p>
        </w:tc>
        <w:tc>
          <w:tcPr>
            <w:tcW w:w="900" w:type="dxa"/>
            <w:shd w:val="clear" w:color="auto" w:fill="auto"/>
            <w:vAlign w:val="center"/>
          </w:tcPr>
          <w:p w14:paraId="1C735DEC">
            <w:pPr>
              <w:jc w:val="right"/>
              <w:rPr>
                <w:rFonts w:hint="eastAsia" w:ascii="宋体" w:hAnsi="宋体"/>
                <w:b/>
                <w:color w:val="000000"/>
                <w:sz w:val="18"/>
                <w:szCs w:val="18"/>
              </w:rPr>
            </w:pPr>
          </w:p>
        </w:tc>
        <w:tc>
          <w:tcPr>
            <w:tcW w:w="900" w:type="dxa"/>
            <w:shd w:val="clear" w:color="auto" w:fill="auto"/>
            <w:vAlign w:val="center"/>
          </w:tcPr>
          <w:p w14:paraId="53580C36">
            <w:pPr>
              <w:jc w:val="right"/>
              <w:rPr>
                <w:rFonts w:hint="eastAsia" w:ascii="宋体" w:hAnsi="宋体"/>
                <w:b/>
                <w:color w:val="000000"/>
                <w:sz w:val="18"/>
                <w:szCs w:val="18"/>
              </w:rPr>
            </w:pPr>
          </w:p>
        </w:tc>
      </w:tr>
      <w:tr w14:paraId="0853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59B2914B">
            <w:pPr>
              <w:jc w:val="center"/>
              <w:rPr>
                <w:rFonts w:hint="default" w:ascii="宋体" w:hAnsi="宋体"/>
                <w:b/>
                <w:sz w:val="18"/>
                <w:szCs w:val="18"/>
              </w:rPr>
            </w:pPr>
            <w:r>
              <w:rPr>
                <w:rFonts w:hint="eastAsia" w:ascii="宋体" w:hAnsi="宋体"/>
                <w:b/>
                <w:color w:val="000000"/>
                <w:sz w:val="15"/>
                <w:szCs w:val="15"/>
              </w:rPr>
              <w:t>210</w:t>
            </w:r>
          </w:p>
        </w:tc>
        <w:tc>
          <w:tcPr>
            <w:tcW w:w="260" w:type="dxa"/>
            <w:shd w:val="clear" w:color="auto" w:fill="auto"/>
            <w:vAlign w:val="center"/>
          </w:tcPr>
          <w:p w14:paraId="32733306">
            <w:pPr>
              <w:jc w:val="center"/>
              <w:rPr>
                <w:rFonts w:hint="default" w:ascii="宋体" w:hAnsi="宋体"/>
                <w:b/>
                <w:sz w:val="18"/>
                <w:szCs w:val="18"/>
              </w:rPr>
            </w:pPr>
            <w:r>
              <w:rPr>
                <w:rFonts w:hint="eastAsia" w:ascii="宋体" w:hAnsi="宋体"/>
                <w:b/>
                <w:color w:val="000000"/>
                <w:sz w:val="15"/>
                <w:szCs w:val="15"/>
              </w:rPr>
              <w:t>11</w:t>
            </w:r>
          </w:p>
        </w:tc>
        <w:tc>
          <w:tcPr>
            <w:tcW w:w="260" w:type="dxa"/>
            <w:shd w:val="clear" w:color="auto" w:fill="auto"/>
            <w:vAlign w:val="center"/>
          </w:tcPr>
          <w:p w14:paraId="2BCB6885">
            <w:pPr>
              <w:jc w:val="center"/>
              <w:rPr>
                <w:rFonts w:hint="default" w:ascii="宋体" w:hAnsi="宋体"/>
                <w:b/>
                <w:sz w:val="18"/>
                <w:szCs w:val="18"/>
              </w:rPr>
            </w:pPr>
          </w:p>
        </w:tc>
        <w:tc>
          <w:tcPr>
            <w:tcW w:w="2000" w:type="dxa"/>
            <w:shd w:val="clear" w:color="auto" w:fill="auto"/>
            <w:vAlign w:val="center"/>
          </w:tcPr>
          <w:p w14:paraId="0A6C4EC4">
            <w:pPr>
              <w:jc w:val="left"/>
              <w:rPr>
                <w:rFonts w:hint="default" w:ascii="宋体" w:hAnsi="宋体"/>
                <w:b/>
                <w:sz w:val="18"/>
                <w:szCs w:val="18"/>
              </w:rPr>
            </w:pPr>
            <w:r>
              <w:rPr>
                <w:rFonts w:hint="eastAsia" w:ascii="宋体" w:hAnsi="宋体"/>
                <w:b/>
                <w:color w:val="000000"/>
                <w:sz w:val="15"/>
                <w:szCs w:val="15"/>
              </w:rPr>
              <w:t xml:space="preserve">  行政事业单位医疗</w:t>
            </w:r>
          </w:p>
        </w:tc>
        <w:tc>
          <w:tcPr>
            <w:tcW w:w="1140" w:type="dxa"/>
            <w:shd w:val="clear" w:color="auto" w:fill="auto"/>
            <w:vAlign w:val="center"/>
          </w:tcPr>
          <w:p w14:paraId="53794014">
            <w:pPr>
              <w:jc w:val="right"/>
              <w:rPr>
                <w:rFonts w:hint="default" w:ascii="宋体" w:hAnsi="宋体"/>
                <w:b/>
                <w:sz w:val="18"/>
                <w:szCs w:val="18"/>
              </w:rPr>
            </w:pPr>
            <w:r>
              <w:rPr>
                <w:rFonts w:hint="eastAsia" w:ascii="宋体" w:hAnsi="宋体"/>
                <w:b/>
                <w:color w:val="000000"/>
                <w:sz w:val="15"/>
                <w:szCs w:val="15"/>
              </w:rPr>
              <w:t>22.32</w:t>
            </w:r>
          </w:p>
        </w:tc>
        <w:tc>
          <w:tcPr>
            <w:tcW w:w="900" w:type="dxa"/>
            <w:shd w:val="clear" w:color="auto" w:fill="auto"/>
            <w:vAlign w:val="center"/>
          </w:tcPr>
          <w:p w14:paraId="041AB6DF">
            <w:pPr>
              <w:jc w:val="right"/>
              <w:rPr>
                <w:rFonts w:hint="default" w:ascii="宋体" w:hAnsi="宋体"/>
                <w:b/>
                <w:sz w:val="18"/>
                <w:szCs w:val="18"/>
              </w:rPr>
            </w:pPr>
            <w:r>
              <w:rPr>
                <w:rFonts w:hint="eastAsia" w:ascii="宋体" w:hAnsi="宋体"/>
                <w:b/>
                <w:color w:val="000000"/>
                <w:sz w:val="15"/>
                <w:szCs w:val="15"/>
              </w:rPr>
              <w:t>22.32</w:t>
            </w:r>
          </w:p>
        </w:tc>
        <w:tc>
          <w:tcPr>
            <w:tcW w:w="900" w:type="dxa"/>
            <w:shd w:val="clear" w:color="auto" w:fill="auto"/>
            <w:vAlign w:val="center"/>
          </w:tcPr>
          <w:p w14:paraId="70505C8F">
            <w:pPr>
              <w:jc w:val="right"/>
              <w:rPr>
                <w:rFonts w:hint="default" w:ascii="宋体" w:hAnsi="宋体"/>
                <w:b/>
                <w:sz w:val="18"/>
                <w:szCs w:val="18"/>
              </w:rPr>
            </w:pPr>
            <w:r>
              <w:rPr>
                <w:rFonts w:hint="eastAsia" w:ascii="宋体" w:hAnsi="宋体"/>
                <w:b/>
                <w:color w:val="000000"/>
                <w:sz w:val="15"/>
                <w:szCs w:val="15"/>
              </w:rPr>
              <w:t>22.32</w:t>
            </w:r>
          </w:p>
        </w:tc>
        <w:tc>
          <w:tcPr>
            <w:tcW w:w="900" w:type="dxa"/>
            <w:shd w:val="clear" w:color="auto" w:fill="auto"/>
            <w:vAlign w:val="center"/>
          </w:tcPr>
          <w:p w14:paraId="7BDDADA6">
            <w:pPr>
              <w:jc w:val="right"/>
              <w:rPr>
                <w:rFonts w:hint="default" w:ascii="宋体" w:hAnsi="宋体"/>
                <w:b/>
                <w:sz w:val="15"/>
                <w:szCs w:val="15"/>
              </w:rPr>
            </w:pPr>
          </w:p>
        </w:tc>
        <w:tc>
          <w:tcPr>
            <w:tcW w:w="900" w:type="dxa"/>
            <w:shd w:val="clear" w:color="auto" w:fill="auto"/>
            <w:vAlign w:val="center"/>
          </w:tcPr>
          <w:p w14:paraId="491AB85B">
            <w:pPr>
              <w:jc w:val="right"/>
              <w:rPr>
                <w:rFonts w:hint="default" w:ascii="宋体" w:hAnsi="宋体"/>
                <w:b/>
                <w:sz w:val="18"/>
                <w:szCs w:val="18"/>
              </w:rPr>
            </w:pPr>
          </w:p>
        </w:tc>
        <w:tc>
          <w:tcPr>
            <w:tcW w:w="900" w:type="dxa"/>
            <w:gridSpan w:val="2"/>
            <w:shd w:val="clear" w:color="auto" w:fill="auto"/>
            <w:vAlign w:val="center"/>
          </w:tcPr>
          <w:p w14:paraId="539E038C">
            <w:pPr>
              <w:jc w:val="right"/>
              <w:rPr>
                <w:rFonts w:hint="default" w:ascii="宋体" w:hAnsi="宋体"/>
                <w:b/>
                <w:sz w:val="18"/>
                <w:szCs w:val="18"/>
              </w:rPr>
            </w:pPr>
          </w:p>
        </w:tc>
        <w:tc>
          <w:tcPr>
            <w:tcW w:w="900" w:type="dxa"/>
            <w:shd w:val="clear" w:color="auto" w:fill="auto"/>
            <w:vAlign w:val="center"/>
          </w:tcPr>
          <w:p w14:paraId="0E9AEC91">
            <w:pPr>
              <w:jc w:val="right"/>
              <w:rPr>
                <w:rFonts w:hint="default" w:ascii="宋体" w:hAnsi="宋体"/>
                <w:b/>
                <w:sz w:val="18"/>
                <w:szCs w:val="18"/>
              </w:rPr>
            </w:pPr>
          </w:p>
        </w:tc>
        <w:tc>
          <w:tcPr>
            <w:tcW w:w="900" w:type="dxa"/>
            <w:shd w:val="clear" w:color="auto" w:fill="auto"/>
            <w:vAlign w:val="center"/>
          </w:tcPr>
          <w:p w14:paraId="6BDD4967">
            <w:pPr>
              <w:jc w:val="right"/>
              <w:rPr>
                <w:rFonts w:hint="default" w:ascii="宋体" w:hAnsi="宋体"/>
                <w:b/>
                <w:sz w:val="18"/>
                <w:szCs w:val="18"/>
              </w:rPr>
            </w:pPr>
          </w:p>
        </w:tc>
        <w:tc>
          <w:tcPr>
            <w:tcW w:w="900" w:type="dxa"/>
            <w:shd w:val="clear" w:color="auto" w:fill="auto"/>
            <w:vAlign w:val="center"/>
          </w:tcPr>
          <w:p w14:paraId="214296EB">
            <w:pPr>
              <w:jc w:val="right"/>
              <w:rPr>
                <w:rFonts w:hint="default" w:ascii="宋体" w:hAnsi="宋体"/>
                <w:b/>
                <w:sz w:val="18"/>
                <w:szCs w:val="18"/>
              </w:rPr>
            </w:pPr>
          </w:p>
        </w:tc>
        <w:tc>
          <w:tcPr>
            <w:tcW w:w="900" w:type="dxa"/>
            <w:shd w:val="clear" w:color="auto" w:fill="auto"/>
            <w:vAlign w:val="center"/>
          </w:tcPr>
          <w:p w14:paraId="3CF78DFD">
            <w:pPr>
              <w:jc w:val="right"/>
              <w:rPr>
                <w:rFonts w:hint="default" w:ascii="宋体" w:hAnsi="宋体"/>
                <w:b/>
                <w:sz w:val="18"/>
                <w:szCs w:val="18"/>
              </w:rPr>
            </w:pPr>
          </w:p>
        </w:tc>
        <w:tc>
          <w:tcPr>
            <w:tcW w:w="900" w:type="dxa"/>
            <w:shd w:val="clear" w:color="auto" w:fill="auto"/>
            <w:vAlign w:val="center"/>
          </w:tcPr>
          <w:p w14:paraId="41A11AF5">
            <w:pPr>
              <w:jc w:val="right"/>
              <w:rPr>
                <w:rFonts w:hint="eastAsia" w:ascii="宋体" w:hAnsi="宋体"/>
                <w:b/>
                <w:color w:val="000000"/>
                <w:sz w:val="18"/>
                <w:szCs w:val="18"/>
              </w:rPr>
            </w:pPr>
          </w:p>
        </w:tc>
        <w:tc>
          <w:tcPr>
            <w:tcW w:w="900" w:type="dxa"/>
            <w:shd w:val="clear" w:color="auto" w:fill="auto"/>
            <w:vAlign w:val="center"/>
          </w:tcPr>
          <w:p w14:paraId="43EE2F15">
            <w:pPr>
              <w:jc w:val="right"/>
              <w:rPr>
                <w:rFonts w:hint="eastAsia" w:ascii="宋体" w:hAnsi="宋体"/>
                <w:b/>
                <w:color w:val="000000"/>
                <w:sz w:val="18"/>
                <w:szCs w:val="18"/>
              </w:rPr>
            </w:pPr>
          </w:p>
        </w:tc>
      </w:tr>
      <w:tr w14:paraId="34C7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62A121C0">
            <w:pPr>
              <w:jc w:val="center"/>
              <w:rPr>
                <w:rFonts w:hint="default" w:ascii="宋体" w:hAnsi="宋体"/>
                <w:sz w:val="18"/>
                <w:szCs w:val="18"/>
              </w:rPr>
            </w:pPr>
            <w:r>
              <w:rPr>
                <w:rFonts w:hint="eastAsia" w:ascii="宋体" w:hAnsi="宋体"/>
                <w:color w:val="000000"/>
                <w:sz w:val="15"/>
                <w:szCs w:val="15"/>
              </w:rPr>
              <w:t>210</w:t>
            </w:r>
          </w:p>
        </w:tc>
        <w:tc>
          <w:tcPr>
            <w:tcW w:w="260" w:type="dxa"/>
            <w:shd w:val="clear" w:color="auto" w:fill="auto"/>
            <w:vAlign w:val="center"/>
          </w:tcPr>
          <w:p w14:paraId="58478688">
            <w:pPr>
              <w:jc w:val="center"/>
              <w:rPr>
                <w:rFonts w:hint="default" w:ascii="宋体" w:hAnsi="宋体"/>
                <w:sz w:val="18"/>
                <w:szCs w:val="18"/>
              </w:rPr>
            </w:pPr>
            <w:r>
              <w:rPr>
                <w:rFonts w:hint="eastAsia" w:ascii="宋体" w:hAnsi="宋体"/>
                <w:color w:val="000000"/>
                <w:sz w:val="15"/>
                <w:szCs w:val="15"/>
              </w:rPr>
              <w:t>11</w:t>
            </w:r>
          </w:p>
        </w:tc>
        <w:tc>
          <w:tcPr>
            <w:tcW w:w="260" w:type="dxa"/>
            <w:shd w:val="clear" w:color="auto" w:fill="auto"/>
            <w:vAlign w:val="center"/>
          </w:tcPr>
          <w:p w14:paraId="01033C12">
            <w:pPr>
              <w:jc w:val="center"/>
              <w:rPr>
                <w:rFonts w:hint="default" w:ascii="宋体" w:hAnsi="宋体"/>
                <w:sz w:val="18"/>
                <w:szCs w:val="18"/>
              </w:rPr>
            </w:pPr>
            <w:r>
              <w:rPr>
                <w:rFonts w:hint="eastAsia" w:ascii="宋体" w:hAnsi="宋体"/>
                <w:color w:val="000000"/>
                <w:sz w:val="15"/>
                <w:szCs w:val="15"/>
              </w:rPr>
              <w:t>02</w:t>
            </w:r>
          </w:p>
        </w:tc>
        <w:tc>
          <w:tcPr>
            <w:tcW w:w="2000" w:type="dxa"/>
            <w:shd w:val="clear" w:color="auto" w:fill="auto"/>
            <w:vAlign w:val="center"/>
          </w:tcPr>
          <w:p w14:paraId="0BBD29BE">
            <w:pPr>
              <w:jc w:val="left"/>
              <w:rPr>
                <w:rFonts w:hint="default" w:ascii="宋体" w:hAnsi="宋体"/>
                <w:sz w:val="18"/>
                <w:szCs w:val="18"/>
              </w:rPr>
            </w:pPr>
            <w:r>
              <w:rPr>
                <w:rFonts w:hint="eastAsia" w:ascii="宋体" w:hAnsi="宋体"/>
                <w:color w:val="000000"/>
                <w:sz w:val="15"/>
                <w:szCs w:val="15"/>
              </w:rPr>
              <w:t xml:space="preserve">    事业单位医疗</w:t>
            </w:r>
          </w:p>
        </w:tc>
        <w:tc>
          <w:tcPr>
            <w:tcW w:w="1140" w:type="dxa"/>
            <w:shd w:val="clear" w:color="auto" w:fill="auto"/>
            <w:vAlign w:val="center"/>
          </w:tcPr>
          <w:p w14:paraId="5D40FF71">
            <w:pPr>
              <w:jc w:val="right"/>
              <w:rPr>
                <w:rFonts w:hint="default" w:ascii="宋体" w:hAnsi="宋体"/>
                <w:sz w:val="18"/>
                <w:szCs w:val="18"/>
              </w:rPr>
            </w:pPr>
            <w:r>
              <w:rPr>
                <w:rFonts w:hint="eastAsia" w:ascii="宋体" w:hAnsi="宋体"/>
                <w:color w:val="000000"/>
                <w:sz w:val="15"/>
                <w:szCs w:val="15"/>
              </w:rPr>
              <w:t>11.54</w:t>
            </w:r>
          </w:p>
        </w:tc>
        <w:tc>
          <w:tcPr>
            <w:tcW w:w="900" w:type="dxa"/>
            <w:shd w:val="clear" w:color="auto" w:fill="auto"/>
            <w:vAlign w:val="center"/>
          </w:tcPr>
          <w:p w14:paraId="33C4C18E">
            <w:pPr>
              <w:jc w:val="right"/>
              <w:rPr>
                <w:rFonts w:hint="default" w:ascii="宋体" w:hAnsi="宋体"/>
                <w:sz w:val="18"/>
                <w:szCs w:val="18"/>
              </w:rPr>
            </w:pPr>
            <w:r>
              <w:rPr>
                <w:rFonts w:hint="eastAsia" w:ascii="宋体" w:hAnsi="宋体"/>
                <w:color w:val="000000"/>
                <w:sz w:val="15"/>
                <w:szCs w:val="15"/>
              </w:rPr>
              <w:t>11.54</w:t>
            </w:r>
          </w:p>
        </w:tc>
        <w:tc>
          <w:tcPr>
            <w:tcW w:w="900" w:type="dxa"/>
            <w:shd w:val="clear" w:color="auto" w:fill="auto"/>
            <w:vAlign w:val="center"/>
          </w:tcPr>
          <w:p w14:paraId="72186D61">
            <w:pPr>
              <w:jc w:val="right"/>
              <w:rPr>
                <w:rFonts w:hint="default" w:ascii="宋体" w:hAnsi="宋体"/>
                <w:sz w:val="18"/>
                <w:szCs w:val="18"/>
              </w:rPr>
            </w:pPr>
            <w:r>
              <w:rPr>
                <w:rFonts w:hint="eastAsia" w:ascii="宋体" w:hAnsi="宋体"/>
                <w:color w:val="000000"/>
                <w:sz w:val="15"/>
                <w:szCs w:val="15"/>
              </w:rPr>
              <w:t>11.54</w:t>
            </w:r>
          </w:p>
        </w:tc>
        <w:tc>
          <w:tcPr>
            <w:tcW w:w="900" w:type="dxa"/>
            <w:shd w:val="clear" w:color="auto" w:fill="auto"/>
            <w:vAlign w:val="center"/>
          </w:tcPr>
          <w:p w14:paraId="22ECFDC6">
            <w:pPr>
              <w:jc w:val="right"/>
              <w:rPr>
                <w:rFonts w:hint="default" w:ascii="宋体" w:hAnsi="宋体"/>
                <w:sz w:val="15"/>
                <w:szCs w:val="15"/>
              </w:rPr>
            </w:pPr>
          </w:p>
        </w:tc>
        <w:tc>
          <w:tcPr>
            <w:tcW w:w="900" w:type="dxa"/>
            <w:shd w:val="clear" w:color="auto" w:fill="auto"/>
            <w:vAlign w:val="center"/>
          </w:tcPr>
          <w:p w14:paraId="5C584128">
            <w:pPr>
              <w:jc w:val="right"/>
              <w:rPr>
                <w:rFonts w:hint="default" w:ascii="宋体" w:hAnsi="宋体"/>
                <w:sz w:val="18"/>
                <w:szCs w:val="18"/>
              </w:rPr>
            </w:pPr>
          </w:p>
        </w:tc>
        <w:tc>
          <w:tcPr>
            <w:tcW w:w="900" w:type="dxa"/>
            <w:gridSpan w:val="2"/>
            <w:shd w:val="clear" w:color="auto" w:fill="auto"/>
            <w:vAlign w:val="center"/>
          </w:tcPr>
          <w:p w14:paraId="1BC721B0">
            <w:pPr>
              <w:jc w:val="right"/>
              <w:rPr>
                <w:rFonts w:hint="default" w:ascii="宋体" w:hAnsi="宋体"/>
                <w:sz w:val="18"/>
                <w:szCs w:val="18"/>
              </w:rPr>
            </w:pPr>
          </w:p>
        </w:tc>
        <w:tc>
          <w:tcPr>
            <w:tcW w:w="900" w:type="dxa"/>
            <w:shd w:val="clear" w:color="auto" w:fill="auto"/>
            <w:vAlign w:val="center"/>
          </w:tcPr>
          <w:p w14:paraId="6EA3B883">
            <w:pPr>
              <w:jc w:val="right"/>
              <w:rPr>
                <w:rFonts w:hint="default" w:ascii="宋体" w:hAnsi="宋体"/>
                <w:sz w:val="18"/>
                <w:szCs w:val="18"/>
              </w:rPr>
            </w:pPr>
          </w:p>
        </w:tc>
        <w:tc>
          <w:tcPr>
            <w:tcW w:w="900" w:type="dxa"/>
            <w:shd w:val="clear" w:color="auto" w:fill="auto"/>
            <w:vAlign w:val="center"/>
          </w:tcPr>
          <w:p w14:paraId="3127D06E">
            <w:pPr>
              <w:jc w:val="right"/>
              <w:rPr>
                <w:rFonts w:hint="default" w:ascii="宋体" w:hAnsi="宋体"/>
                <w:sz w:val="18"/>
                <w:szCs w:val="18"/>
              </w:rPr>
            </w:pPr>
          </w:p>
        </w:tc>
        <w:tc>
          <w:tcPr>
            <w:tcW w:w="900" w:type="dxa"/>
            <w:shd w:val="clear" w:color="auto" w:fill="auto"/>
            <w:vAlign w:val="center"/>
          </w:tcPr>
          <w:p w14:paraId="7363138F">
            <w:pPr>
              <w:jc w:val="right"/>
              <w:rPr>
                <w:rFonts w:hint="default" w:ascii="宋体" w:hAnsi="宋体"/>
                <w:sz w:val="18"/>
                <w:szCs w:val="18"/>
              </w:rPr>
            </w:pPr>
          </w:p>
        </w:tc>
        <w:tc>
          <w:tcPr>
            <w:tcW w:w="900" w:type="dxa"/>
            <w:shd w:val="clear" w:color="auto" w:fill="auto"/>
            <w:vAlign w:val="center"/>
          </w:tcPr>
          <w:p w14:paraId="3DA7ED7C">
            <w:pPr>
              <w:jc w:val="right"/>
              <w:rPr>
                <w:rFonts w:hint="default" w:ascii="宋体" w:hAnsi="宋体"/>
                <w:sz w:val="18"/>
                <w:szCs w:val="18"/>
              </w:rPr>
            </w:pPr>
          </w:p>
        </w:tc>
        <w:tc>
          <w:tcPr>
            <w:tcW w:w="900" w:type="dxa"/>
            <w:shd w:val="clear" w:color="auto" w:fill="auto"/>
            <w:vAlign w:val="center"/>
          </w:tcPr>
          <w:p w14:paraId="4F190DD1">
            <w:pPr>
              <w:jc w:val="right"/>
              <w:rPr>
                <w:rFonts w:hint="eastAsia" w:ascii="宋体" w:hAnsi="宋体"/>
                <w:color w:val="000000"/>
                <w:sz w:val="18"/>
                <w:szCs w:val="18"/>
              </w:rPr>
            </w:pPr>
          </w:p>
        </w:tc>
        <w:tc>
          <w:tcPr>
            <w:tcW w:w="900" w:type="dxa"/>
            <w:shd w:val="clear" w:color="auto" w:fill="auto"/>
            <w:vAlign w:val="center"/>
          </w:tcPr>
          <w:p w14:paraId="6EE358C8">
            <w:pPr>
              <w:jc w:val="right"/>
              <w:rPr>
                <w:rFonts w:hint="eastAsia" w:ascii="宋体" w:hAnsi="宋体"/>
                <w:color w:val="000000"/>
                <w:sz w:val="18"/>
                <w:szCs w:val="18"/>
              </w:rPr>
            </w:pPr>
          </w:p>
        </w:tc>
      </w:tr>
      <w:tr w14:paraId="3352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5F1913B6">
            <w:pPr>
              <w:jc w:val="center"/>
              <w:rPr>
                <w:rFonts w:hint="default" w:ascii="宋体" w:hAnsi="宋体"/>
                <w:sz w:val="18"/>
                <w:szCs w:val="18"/>
              </w:rPr>
            </w:pPr>
            <w:r>
              <w:rPr>
                <w:rFonts w:hint="eastAsia" w:ascii="宋体" w:hAnsi="宋体"/>
                <w:color w:val="000000"/>
                <w:sz w:val="15"/>
                <w:szCs w:val="15"/>
              </w:rPr>
              <w:t>210</w:t>
            </w:r>
          </w:p>
        </w:tc>
        <w:tc>
          <w:tcPr>
            <w:tcW w:w="260" w:type="dxa"/>
            <w:shd w:val="clear" w:color="auto" w:fill="auto"/>
            <w:vAlign w:val="center"/>
          </w:tcPr>
          <w:p w14:paraId="1D624947">
            <w:pPr>
              <w:jc w:val="center"/>
              <w:rPr>
                <w:rFonts w:hint="default" w:ascii="宋体" w:hAnsi="宋体"/>
                <w:sz w:val="18"/>
                <w:szCs w:val="18"/>
              </w:rPr>
            </w:pPr>
            <w:r>
              <w:rPr>
                <w:rFonts w:hint="eastAsia" w:ascii="宋体" w:hAnsi="宋体"/>
                <w:color w:val="000000"/>
                <w:sz w:val="15"/>
                <w:szCs w:val="15"/>
              </w:rPr>
              <w:t>11</w:t>
            </w:r>
          </w:p>
        </w:tc>
        <w:tc>
          <w:tcPr>
            <w:tcW w:w="260" w:type="dxa"/>
            <w:shd w:val="clear" w:color="auto" w:fill="auto"/>
            <w:vAlign w:val="center"/>
          </w:tcPr>
          <w:p w14:paraId="0E810F07">
            <w:pPr>
              <w:jc w:val="center"/>
              <w:rPr>
                <w:rFonts w:hint="default" w:ascii="宋体" w:hAnsi="宋体"/>
                <w:sz w:val="18"/>
                <w:szCs w:val="18"/>
              </w:rPr>
            </w:pPr>
            <w:r>
              <w:rPr>
                <w:rFonts w:hint="eastAsia" w:ascii="宋体" w:hAnsi="宋体"/>
                <w:color w:val="000000"/>
                <w:sz w:val="15"/>
                <w:szCs w:val="15"/>
              </w:rPr>
              <w:t>03</w:t>
            </w:r>
          </w:p>
        </w:tc>
        <w:tc>
          <w:tcPr>
            <w:tcW w:w="2000" w:type="dxa"/>
            <w:shd w:val="clear" w:color="auto" w:fill="auto"/>
            <w:vAlign w:val="center"/>
          </w:tcPr>
          <w:p w14:paraId="45AAB12B">
            <w:pPr>
              <w:jc w:val="left"/>
              <w:rPr>
                <w:rFonts w:hint="default" w:ascii="宋体" w:hAnsi="宋体"/>
                <w:sz w:val="18"/>
                <w:szCs w:val="18"/>
              </w:rPr>
            </w:pPr>
            <w:r>
              <w:rPr>
                <w:rFonts w:hint="eastAsia" w:ascii="宋体" w:hAnsi="宋体"/>
                <w:color w:val="000000"/>
                <w:sz w:val="15"/>
                <w:szCs w:val="15"/>
              </w:rPr>
              <w:t xml:space="preserve">    公务员医疗补助</w:t>
            </w:r>
          </w:p>
        </w:tc>
        <w:tc>
          <w:tcPr>
            <w:tcW w:w="1140" w:type="dxa"/>
            <w:shd w:val="clear" w:color="auto" w:fill="auto"/>
            <w:vAlign w:val="center"/>
          </w:tcPr>
          <w:p w14:paraId="0E750831">
            <w:pPr>
              <w:jc w:val="right"/>
              <w:rPr>
                <w:rFonts w:hint="default" w:ascii="宋体" w:hAnsi="宋体"/>
                <w:sz w:val="18"/>
                <w:szCs w:val="18"/>
              </w:rPr>
            </w:pPr>
            <w:r>
              <w:rPr>
                <w:rFonts w:hint="eastAsia" w:ascii="宋体" w:hAnsi="宋体"/>
                <w:color w:val="000000"/>
                <w:sz w:val="15"/>
                <w:szCs w:val="15"/>
              </w:rPr>
              <w:t>10.77</w:t>
            </w:r>
          </w:p>
        </w:tc>
        <w:tc>
          <w:tcPr>
            <w:tcW w:w="900" w:type="dxa"/>
            <w:shd w:val="clear" w:color="auto" w:fill="auto"/>
            <w:vAlign w:val="center"/>
          </w:tcPr>
          <w:p w14:paraId="64B43F94">
            <w:pPr>
              <w:jc w:val="right"/>
              <w:rPr>
                <w:rFonts w:hint="default" w:ascii="宋体" w:hAnsi="宋体"/>
                <w:sz w:val="18"/>
                <w:szCs w:val="18"/>
              </w:rPr>
            </w:pPr>
            <w:r>
              <w:rPr>
                <w:rFonts w:hint="eastAsia" w:ascii="宋体" w:hAnsi="宋体"/>
                <w:color w:val="000000"/>
                <w:sz w:val="15"/>
                <w:szCs w:val="15"/>
              </w:rPr>
              <w:t>10.77</w:t>
            </w:r>
          </w:p>
        </w:tc>
        <w:tc>
          <w:tcPr>
            <w:tcW w:w="900" w:type="dxa"/>
            <w:shd w:val="clear" w:color="auto" w:fill="auto"/>
            <w:vAlign w:val="center"/>
          </w:tcPr>
          <w:p w14:paraId="157DC2BD">
            <w:pPr>
              <w:jc w:val="right"/>
              <w:rPr>
                <w:rFonts w:hint="default" w:ascii="宋体" w:hAnsi="宋体"/>
                <w:sz w:val="18"/>
                <w:szCs w:val="18"/>
              </w:rPr>
            </w:pPr>
            <w:r>
              <w:rPr>
                <w:rFonts w:hint="eastAsia" w:ascii="宋体" w:hAnsi="宋体"/>
                <w:color w:val="000000"/>
                <w:sz w:val="15"/>
                <w:szCs w:val="15"/>
              </w:rPr>
              <w:t>10.77</w:t>
            </w:r>
          </w:p>
        </w:tc>
        <w:tc>
          <w:tcPr>
            <w:tcW w:w="900" w:type="dxa"/>
            <w:shd w:val="clear" w:color="auto" w:fill="auto"/>
            <w:vAlign w:val="center"/>
          </w:tcPr>
          <w:p w14:paraId="6DB9A233">
            <w:pPr>
              <w:jc w:val="right"/>
              <w:rPr>
                <w:rFonts w:hint="default" w:ascii="宋体" w:hAnsi="宋体"/>
                <w:sz w:val="15"/>
                <w:szCs w:val="15"/>
              </w:rPr>
            </w:pPr>
          </w:p>
        </w:tc>
        <w:tc>
          <w:tcPr>
            <w:tcW w:w="900" w:type="dxa"/>
            <w:shd w:val="clear" w:color="auto" w:fill="auto"/>
            <w:vAlign w:val="center"/>
          </w:tcPr>
          <w:p w14:paraId="351B35E1">
            <w:pPr>
              <w:jc w:val="right"/>
              <w:rPr>
                <w:rFonts w:hint="default" w:ascii="宋体" w:hAnsi="宋体"/>
                <w:sz w:val="18"/>
                <w:szCs w:val="18"/>
              </w:rPr>
            </w:pPr>
          </w:p>
        </w:tc>
        <w:tc>
          <w:tcPr>
            <w:tcW w:w="900" w:type="dxa"/>
            <w:gridSpan w:val="2"/>
            <w:shd w:val="clear" w:color="auto" w:fill="auto"/>
            <w:vAlign w:val="center"/>
          </w:tcPr>
          <w:p w14:paraId="407B1059">
            <w:pPr>
              <w:jc w:val="right"/>
              <w:rPr>
                <w:rFonts w:hint="default" w:ascii="宋体" w:hAnsi="宋体"/>
                <w:sz w:val="18"/>
                <w:szCs w:val="18"/>
              </w:rPr>
            </w:pPr>
          </w:p>
        </w:tc>
        <w:tc>
          <w:tcPr>
            <w:tcW w:w="900" w:type="dxa"/>
            <w:shd w:val="clear" w:color="auto" w:fill="auto"/>
            <w:vAlign w:val="center"/>
          </w:tcPr>
          <w:p w14:paraId="67CF2477">
            <w:pPr>
              <w:jc w:val="right"/>
              <w:rPr>
                <w:rFonts w:hint="default" w:ascii="宋体" w:hAnsi="宋体"/>
                <w:sz w:val="18"/>
                <w:szCs w:val="18"/>
              </w:rPr>
            </w:pPr>
          </w:p>
        </w:tc>
        <w:tc>
          <w:tcPr>
            <w:tcW w:w="900" w:type="dxa"/>
            <w:shd w:val="clear" w:color="auto" w:fill="auto"/>
            <w:vAlign w:val="center"/>
          </w:tcPr>
          <w:p w14:paraId="38ECAD38">
            <w:pPr>
              <w:jc w:val="right"/>
              <w:rPr>
                <w:rFonts w:hint="default" w:ascii="宋体" w:hAnsi="宋体"/>
                <w:sz w:val="18"/>
                <w:szCs w:val="18"/>
              </w:rPr>
            </w:pPr>
          </w:p>
        </w:tc>
        <w:tc>
          <w:tcPr>
            <w:tcW w:w="900" w:type="dxa"/>
            <w:shd w:val="clear" w:color="auto" w:fill="auto"/>
            <w:vAlign w:val="center"/>
          </w:tcPr>
          <w:p w14:paraId="0C473050">
            <w:pPr>
              <w:jc w:val="right"/>
              <w:rPr>
                <w:rFonts w:hint="default" w:ascii="宋体" w:hAnsi="宋体"/>
                <w:sz w:val="18"/>
                <w:szCs w:val="18"/>
              </w:rPr>
            </w:pPr>
          </w:p>
        </w:tc>
        <w:tc>
          <w:tcPr>
            <w:tcW w:w="900" w:type="dxa"/>
            <w:shd w:val="clear" w:color="auto" w:fill="auto"/>
            <w:vAlign w:val="center"/>
          </w:tcPr>
          <w:p w14:paraId="3D5E7A09">
            <w:pPr>
              <w:jc w:val="right"/>
              <w:rPr>
                <w:rFonts w:hint="default" w:ascii="宋体" w:hAnsi="宋体"/>
                <w:sz w:val="18"/>
                <w:szCs w:val="18"/>
              </w:rPr>
            </w:pPr>
          </w:p>
        </w:tc>
        <w:tc>
          <w:tcPr>
            <w:tcW w:w="900" w:type="dxa"/>
            <w:shd w:val="clear" w:color="auto" w:fill="auto"/>
            <w:vAlign w:val="center"/>
          </w:tcPr>
          <w:p w14:paraId="08B7AD2E">
            <w:pPr>
              <w:jc w:val="right"/>
              <w:rPr>
                <w:rFonts w:hint="eastAsia" w:ascii="宋体" w:hAnsi="宋体"/>
                <w:color w:val="000000"/>
                <w:sz w:val="18"/>
                <w:szCs w:val="18"/>
              </w:rPr>
            </w:pPr>
          </w:p>
        </w:tc>
        <w:tc>
          <w:tcPr>
            <w:tcW w:w="900" w:type="dxa"/>
            <w:shd w:val="clear" w:color="auto" w:fill="auto"/>
            <w:vAlign w:val="center"/>
          </w:tcPr>
          <w:p w14:paraId="355EC956">
            <w:pPr>
              <w:jc w:val="right"/>
              <w:rPr>
                <w:rFonts w:hint="eastAsia" w:ascii="宋体" w:hAnsi="宋体"/>
                <w:color w:val="000000"/>
                <w:sz w:val="18"/>
                <w:szCs w:val="18"/>
              </w:rPr>
            </w:pPr>
          </w:p>
        </w:tc>
      </w:tr>
      <w:tr w14:paraId="7554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32B90D9E">
            <w:pPr>
              <w:jc w:val="center"/>
              <w:rPr>
                <w:rFonts w:hint="default" w:ascii="宋体" w:hAnsi="宋体"/>
                <w:b/>
                <w:sz w:val="18"/>
                <w:szCs w:val="18"/>
              </w:rPr>
            </w:pPr>
            <w:r>
              <w:rPr>
                <w:rFonts w:hint="eastAsia" w:ascii="宋体" w:hAnsi="宋体"/>
                <w:b/>
                <w:color w:val="000000"/>
                <w:sz w:val="15"/>
                <w:szCs w:val="15"/>
              </w:rPr>
              <w:t>216</w:t>
            </w:r>
          </w:p>
        </w:tc>
        <w:tc>
          <w:tcPr>
            <w:tcW w:w="260" w:type="dxa"/>
            <w:shd w:val="clear" w:color="auto" w:fill="auto"/>
            <w:vAlign w:val="center"/>
          </w:tcPr>
          <w:p w14:paraId="3F755465">
            <w:pPr>
              <w:jc w:val="center"/>
              <w:rPr>
                <w:rFonts w:hint="default" w:ascii="宋体" w:hAnsi="宋体"/>
                <w:b/>
                <w:sz w:val="18"/>
                <w:szCs w:val="18"/>
              </w:rPr>
            </w:pPr>
          </w:p>
        </w:tc>
        <w:tc>
          <w:tcPr>
            <w:tcW w:w="260" w:type="dxa"/>
            <w:shd w:val="clear" w:color="auto" w:fill="auto"/>
            <w:vAlign w:val="center"/>
          </w:tcPr>
          <w:p w14:paraId="2E161491">
            <w:pPr>
              <w:jc w:val="center"/>
              <w:rPr>
                <w:rFonts w:hint="default" w:ascii="宋体" w:hAnsi="宋体"/>
                <w:b/>
                <w:sz w:val="18"/>
                <w:szCs w:val="18"/>
              </w:rPr>
            </w:pPr>
          </w:p>
        </w:tc>
        <w:tc>
          <w:tcPr>
            <w:tcW w:w="2000" w:type="dxa"/>
            <w:shd w:val="clear" w:color="auto" w:fill="auto"/>
            <w:vAlign w:val="center"/>
          </w:tcPr>
          <w:p w14:paraId="4820E076">
            <w:pPr>
              <w:jc w:val="left"/>
              <w:rPr>
                <w:rFonts w:hint="default" w:ascii="宋体" w:hAnsi="宋体"/>
                <w:b/>
                <w:sz w:val="18"/>
                <w:szCs w:val="18"/>
              </w:rPr>
            </w:pPr>
            <w:r>
              <w:rPr>
                <w:rFonts w:hint="eastAsia" w:ascii="宋体" w:hAnsi="宋体"/>
                <w:b/>
                <w:color w:val="000000"/>
                <w:sz w:val="15"/>
                <w:szCs w:val="15"/>
              </w:rPr>
              <w:t>商业服务业等支出</w:t>
            </w:r>
          </w:p>
        </w:tc>
        <w:tc>
          <w:tcPr>
            <w:tcW w:w="1140" w:type="dxa"/>
            <w:shd w:val="clear" w:color="auto" w:fill="auto"/>
            <w:vAlign w:val="center"/>
          </w:tcPr>
          <w:p w14:paraId="5348DB75">
            <w:pPr>
              <w:jc w:val="right"/>
              <w:rPr>
                <w:rFonts w:hint="default" w:ascii="宋体" w:hAnsi="宋体"/>
                <w:b/>
                <w:sz w:val="18"/>
                <w:szCs w:val="18"/>
              </w:rPr>
            </w:pPr>
            <w:r>
              <w:rPr>
                <w:rFonts w:hint="eastAsia" w:ascii="宋体" w:hAnsi="宋体"/>
                <w:b/>
                <w:color w:val="000000"/>
                <w:sz w:val="15"/>
                <w:szCs w:val="15"/>
              </w:rPr>
              <w:t>20.00</w:t>
            </w:r>
          </w:p>
        </w:tc>
        <w:tc>
          <w:tcPr>
            <w:tcW w:w="900" w:type="dxa"/>
            <w:shd w:val="clear" w:color="auto" w:fill="auto"/>
            <w:vAlign w:val="center"/>
          </w:tcPr>
          <w:p w14:paraId="47EBD876">
            <w:pPr>
              <w:jc w:val="right"/>
              <w:rPr>
                <w:rFonts w:hint="default" w:ascii="宋体" w:hAnsi="宋体"/>
                <w:b/>
                <w:sz w:val="18"/>
                <w:szCs w:val="18"/>
              </w:rPr>
            </w:pPr>
            <w:r>
              <w:rPr>
                <w:rFonts w:hint="eastAsia" w:ascii="宋体" w:hAnsi="宋体"/>
                <w:b/>
                <w:color w:val="000000"/>
                <w:sz w:val="15"/>
                <w:szCs w:val="15"/>
              </w:rPr>
              <w:t>18.65</w:t>
            </w:r>
          </w:p>
        </w:tc>
        <w:tc>
          <w:tcPr>
            <w:tcW w:w="900" w:type="dxa"/>
            <w:shd w:val="clear" w:color="auto" w:fill="auto"/>
            <w:vAlign w:val="center"/>
          </w:tcPr>
          <w:p w14:paraId="1F761468">
            <w:pPr>
              <w:jc w:val="right"/>
              <w:rPr>
                <w:rFonts w:hint="default" w:ascii="宋体" w:hAnsi="宋体"/>
                <w:b/>
                <w:sz w:val="18"/>
                <w:szCs w:val="18"/>
              </w:rPr>
            </w:pPr>
            <w:r>
              <w:rPr>
                <w:rFonts w:hint="eastAsia" w:ascii="宋体" w:hAnsi="宋体"/>
                <w:b/>
                <w:color w:val="000000"/>
                <w:sz w:val="15"/>
                <w:szCs w:val="15"/>
              </w:rPr>
              <w:t>18.65</w:t>
            </w:r>
          </w:p>
        </w:tc>
        <w:tc>
          <w:tcPr>
            <w:tcW w:w="900" w:type="dxa"/>
            <w:shd w:val="clear" w:color="auto" w:fill="auto"/>
            <w:vAlign w:val="center"/>
          </w:tcPr>
          <w:p w14:paraId="3229FA81">
            <w:pPr>
              <w:jc w:val="right"/>
              <w:rPr>
                <w:rFonts w:hint="default" w:ascii="宋体" w:hAnsi="宋体"/>
                <w:b/>
                <w:sz w:val="15"/>
                <w:szCs w:val="15"/>
              </w:rPr>
            </w:pPr>
          </w:p>
        </w:tc>
        <w:tc>
          <w:tcPr>
            <w:tcW w:w="900" w:type="dxa"/>
            <w:shd w:val="clear" w:color="auto" w:fill="auto"/>
            <w:vAlign w:val="center"/>
          </w:tcPr>
          <w:p w14:paraId="652542D3">
            <w:pPr>
              <w:jc w:val="right"/>
              <w:rPr>
                <w:rFonts w:hint="default" w:ascii="宋体" w:hAnsi="宋体"/>
                <w:b/>
                <w:sz w:val="18"/>
                <w:szCs w:val="18"/>
              </w:rPr>
            </w:pPr>
          </w:p>
        </w:tc>
        <w:tc>
          <w:tcPr>
            <w:tcW w:w="900" w:type="dxa"/>
            <w:gridSpan w:val="2"/>
            <w:shd w:val="clear" w:color="auto" w:fill="auto"/>
            <w:vAlign w:val="center"/>
          </w:tcPr>
          <w:p w14:paraId="34094BC9">
            <w:pPr>
              <w:jc w:val="right"/>
              <w:rPr>
                <w:rFonts w:hint="default" w:ascii="宋体" w:hAnsi="宋体"/>
                <w:b/>
                <w:sz w:val="18"/>
                <w:szCs w:val="18"/>
              </w:rPr>
            </w:pPr>
          </w:p>
        </w:tc>
        <w:tc>
          <w:tcPr>
            <w:tcW w:w="900" w:type="dxa"/>
            <w:shd w:val="clear" w:color="auto" w:fill="auto"/>
            <w:vAlign w:val="center"/>
          </w:tcPr>
          <w:p w14:paraId="4E567CE3">
            <w:pPr>
              <w:jc w:val="right"/>
              <w:rPr>
                <w:rFonts w:hint="default" w:ascii="宋体" w:hAnsi="宋体"/>
                <w:b/>
                <w:sz w:val="18"/>
                <w:szCs w:val="18"/>
              </w:rPr>
            </w:pPr>
          </w:p>
        </w:tc>
        <w:tc>
          <w:tcPr>
            <w:tcW w:w="900" w:type="dxa"/>
            <w:shd w:val="clear" w:color="auto" w:fill="auto"/>
            <w:vAlign w:val="center"/>
          </w:tcPr>
          <w:p w14:paraId="218729D2">
            <w:pPr>
              <w:jc w:val="right"/>
              <w:rPr>
                <w:rFonts w:hint="default" w:ascii="宋体" w:hAnsi="宋体"/>
                <w:b/>
                <w:sz w:val="18"/>
                <w:szCs w:val="18"/>
              </w:rPr>
            </w:pPr>
          </w:p>
        </w:tc>
        <w:tc>
          <w:tcPr>
            <w:tcW w:w="900" w:type="dxa"/>
            <w:shd w:val="clear" w:color="auto" w:fill="auto"/>
            <w:vAlign w:val="center"/>
          </w:tcPr>
          <w:p w14:paraId="22715F62">
            <w:pPr>
              <w:jc w:val="right"/>
              <w:rPr>
                <w:rFonts w:hint="default" w:ascii="宋体" w:hAnsi="宋体"/>
                <w:b/>
                <w:sz w:val="18"/>
                <w:szCs w:val="18"/>
              </w:rPr>
            </w:pPr>
          </w:p>
        </w:tc>
        <w:tc>
          <w:tcPr>
            <w:tcW w:w="900" w:type="dxa"/>
            <w:shd w:val="clear" w:color="auto" w:fill="auto"/>
            <w:vAlign w:val="center"/>
          </w:tcPr>
          <w:p w14:paraId="0CDB7C1D">
            <w:pPr>
              <w:jc w:val="right"/>
              <w:rPr>
                <w:rFonts w:hint="default" w:ascii="宋体" w:hAnsi="宋体"/>
                <w:b/>
                <w:sz w:val="18"/>
                <w:szCs w:val="18"/>
              </w:rPr>
            </w:pPr>
            <w:r>
              <w:rPr>
                <w:rFonts w:hint="eastAsia" w:ascii="宋体" w:hAnsi="宋体"/>
                <w:b/>
                <w:color w:val="000000"/>
                <w:sz w:val="15"/>
                <w:szCs w:val="15"/>
              </w:rPr>
              <w:t>0.30</w:t>
            </w:r>
          </w:p>
        </w:tc>
        <w:tc>
          <w:tcPr>
            <w:tcW w:w="900" w:type="dxa"/>
            <w:shd w:val="clear" w:color="auto" w:fill="auto"/>
            <w:vAlign w:val="center"/>
          </w:tcPr>
          <w:p w14:paraId="328780C2">
            <w:pPr>
              <w:jc w:val="right"/>
              <w:rPr>
                <w:rFonts w:hint="eastAsia" w:ascii="宋体" w:hAnsi="宋体"/>
                <w:b/>
                <w:color w:val="000000"/>
                <w:sz w:val="18"/>
                <w:szCs w:val="18"/>
              </w:rPr>
            </w:pPr>
          </w:p>
        </w:tc>
        <w:tc>
          <w:tcPr>
            <w:tcW w:w="900" w:type="dxa"/>
            <w:shd w:val="clear" w:color="auto" w:fill="auto"/>
            <w:vAlign w:val="center"/>
          </w:tcPr>
          <w:p w14:paraId="7BDB6FB7">
            <w:pPr>
              <w:jc w:val="right"/>
              <w:rPr>
                <w:rFonts w:hint="eastAsia" w:ascii="宋体" w:hAnsi="宋体"/>
                <w:b/>
                <w:color w:val="000000"/>
                <w:sz w:val="18"/>
                <w:szCs w:val="18"/>
              </w:rPr>
            </w:pPr>
            <w:r>
              <w:rPr>
                <w:rFonts w:hint="eastAsia" w:ascii="宋体" w:hAnsi="宋体"/>
                <w:b/>
                <w:color w:val="000000"/>
                <w:sz w:val="15"/>
                <w:szCs w:val="15"/>
              </w:rPr>
              <w:t>1.05</w:t>
            </w:r>
          </w:p>
        </w:tc>
      </w:tr>
      <w:tr w14:paraId="48FD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4370DBA1">
            <w:pPr>
              <w:jc w:val="center"/>
              <w:rPr>
                <w:rFonts w:hint="default" w:ascii="宋体" w:hAnsi="宋体"/>
                <w:b/>
                <w:sz w:val="18"/>
                <w:szCs w:val="18"/>
              </w:rPr>
            </w:pPr>
            <w:r>
              <w:rPr>
                <w:rFonts w:hint="eastAsia" w:ascii="宋体" w:hAnsi="宋体"/>
                <w:b/>
                <w:color w:val="000000"/>
                <w:sz w:val="15"/>
                <w:szCs w:val="15"/>
              </w:rPr>
              <w:t>216</w:t>
            </w:r>
          </w:p>
        </w:tc>
        <w:tc>
          <w:tcPr>
            <w:tcW w:w="260" w:type="dxa"/>
            <w:shd w:val="clear" w:color="auto" w:fill="auto"/>
            <w:vAlign w:val="center"/>
          </w:tcPr>
          <w:p w14:paraId="091F41D1">
            <w:pPr>
              <w:jc w:val="center"/>
              <w:rPr>
                <w:rFonts w:hint="default" w:ascii="宋体" w:hAnsi="宋体"/>
                <w:b/>
                <w:sz w:val="18"/>
                <w:szCs w:val="18"/>
              </w:rPr>
            </w:pPr>
            <w:r>
              <w:rPr>
                <w:rFonts w:hint="eastAsia" w:ascii="宋体" w:hAnsi="宋体"/>
                <w:b/>
                <w:color w:val="000000"/>
                <w:sz w:val="15"/>
                <w:szCs w:val="15"/>
              </w:rPr>
              <w:t>99</w:t>
            </w:r>
          </w:p>
        </w:tc>
        <w:tc>
          <w:tcPr>
            <w:tcW w:w="260" w:type="dxa"/>
            <w:shd w:val="clear" w:color="auto" w:fill="auto"/>
            <w:vAlign w:val="center"/>
          </w:tcPr>
          <w:p w14:paraId="50507EFD">
            <w:pPr>
              <w:jc w:val="center"/>
              <w:rPr>
                <w:rFonts w:hint="default" w:ascii="宋体" w:hAnsi="宋体"/>
                <w:b/>
                <w:sz w:val="18"/>
                <w:szCs w:val="18"/>
              </w:rPr>
            </w:pPr>
          </w:p>
        </w:tc>
        <w:tc>
          <w:tcPr>
            <w:tcW w:w="2000" w:type="dxa"/>
            <w:shd w:val="clear" w:color="auto" w:fill="auto"/>
            <w:vAlign w:val="center"/>
          </w:tcPr>
          <w:p w14:paraId="7612E1B8">
            <w:pPr>
              <w:jc w:val="left"/>
              <w:rPr>
                <w:rFonts w:hint="default" w:ascii="宋体" w:hAnsi="宋体"/>
                <w:b/>
                <w:sz w:val="18"/>
                <w:szCs w:val="18"/>
              </w:rPr>
            </w:pPr>
            <w:r>
              <w:rPr>
                <w:rFonts w:hint="eastAsia" w:ascii="宋体" w:hAnsi="宋体"/>
                <w:b/>
                <w:color w:val="000000"/>
                <w:sz w:val="15"/>
                <w:szCs w:val="15"/>
              </w:rPr>
              <w:t xml:space="preserve">  其他商业服务业等支出</w:t>
            </w:r>
          </w:p>
        </w:tc>
        <w:tc>
          <w:tcPr>
            <w:tcW w:w="1140" w:type="dxa"/>
            <w:shd w:val="clear" w:color="auto" w:fill="auto"/>
            <w:vAlign w:val="center"/>
          </w:tcPr>
          <w:p w14:paraId="15878CA7">
            <w:pPr>
              <w:jc w:val="right"/>
              <w:rPr>
                <w:rFonts w:hint="default" w:ascii="宋体" w:hAnsi="宋体"/>
                <w:b/>
                <w:sz w:val="18"/>
                <w:szCs w:val="18"/>
              </w:rPr>
            </w:pPr>
            <w:r>
              <w:rPr>
                <w:rFonts w:hint="eastAsia" w:ascii="宋体" w:hAnsi="宋体"/>
                <w:b/>
                <w:color w:val="000000"/>
                <w:sz w:val="15"/>
                <w:szCs w:val="15"/>
              </w:rPr>
              <w:t>20.00</w:t>
            </w:r>
          </w:p>
        </w:tc>
        <w:tc>
          <w:tcPr>
            <w:tcW w:w="900" w:type="dxa"/>
            <w:shd w:val="clear" w:color="auto" w:fill="auto"/>
            <w:vAlign w:val="center"/>
          </w:tcPr>
          <w:p w14:paraId="7C7A1120">
            <w:pPr>
              <w:jc w:val="right"/>
              <w:rPr>
                <w:rFonts w:hint="default" w:ascii="宋体" w:hAnsi="宋体"/>
                <w:b/>
                <w:sz w:val="18"/>
                <w:szCs w:val="18"/>
              </w:rPr>
            </w:pPr>
            <w:r>
              <w:rPr>
                <w:rFonts w:hint="eastAsia" w:ascii="宋体" w:hAnsi="宋体"/>
                <w:b/>
                <w:color w:val="000000"/>
                <w:sz w:val="15"/>
                <w:szCs w:val="15"/>
              </w:rPr>
              <w:t>18.65</w:t>
            </w:r>
          </w:p>
        </w:tc>
        <w:tc>
          <w:tcPr>
            <w:tcW w:w="900" w:type="dxa"/>
            <w:shd w:val="clear" w:color="auto" w:fill="auto"/>
            <w:vAlign w:val="center"/>
          </w:tcPr>
          <w:p w14:paraId="5FC51AA5">
            <w:pPr>
              <w:jc w:val="right"/>
              <w:rPr>
                <w:rFonts w:hint="default" w:ascii="宋体" w:hAnsi="宋体"/>
                <w:b/>
                <w:sz w:val="18"/>
                <w:szCs w:val="18"/>
              </w:rPr>
            </w:pPr>
            <w:r>
              <w:rPr>
                <w:rFonts w:hint="eastAsia" w:ascii="宋体" w:hAnsi="宋体"/>
                <w:b/>
                <w:color w:val="000000"/>
                <w:sz w:val="15"/>
                <w:szCs w:val="15"/>
              </w:rPr>
              <w:t>18.65</w:t>
            </w:r>
          </w:p>
        </w:tc>
        <w:tc>
          <w:tcPr>
            <w:tcW w:w="900" w:type="dxa"/>
            <w:shd w:val="clear" w:color="auto" w:fill="auto"/>
            <w:vAlign w:val="center"/>
          </w:tcPr>
          <w:p w14:paraId="59D17069">
            <w:pPr>
              <w:jc w:val="right"/>
              <w:rPr>
                <w:rFonts w:hint="default" w:ascii="宋体" w:hAnsi="宋体"/>
                <w:b/>
                <w:sz w:val="15"/>
                <w:szCs w:val="15"/>
              </w:rPr>
            </w:pPr>
          </w:p>
        </w:tc>
        <w:tc>
          <w:tcPr>
            <w:tcW w:w="900" w:type="dxa"/>
            <w:shd w:val="clear" w:color="auto" w:fill="auto"/>
            <w:vAlign w:val="center"/>
          </w:tcPr>
          <w:p w14:paraId="3252213B">
            <w:pPr>
              <w:jc w:val="right"/>
              <w:rPr>
                <w:rFonts w:hint="default" w:ascii="宋体" w:hAnsi="宋体"/>
                <w:b/>
                <w:sz w:val="18"/>
                <w:szCs w:val="18"/>
              </w:rPr>
            </w:pPr>
          </w:p>
        </w:tc>
        <w:tc>
          <w:tcPr>
            <w:tcW w:w="900" w:type="dxa"/>
            <w:gridSpan w:val="2"/>
            <w:shd w:val="clear" w:color="auto" w:fill="auto"/>
            <w:vAlign w:val="center"/>
          </w:tcPr>
          <w:p w14:paraId="3718CC56">
            <w:pPr>
              <w:jc w:val="right"/>
              <w:rPr>
                <w:rFonts w:hint="default" w:ascii="宋体" w:hAnsi="宋体"/>
                <w:b/>
                <w:sz w:val="18"/>
                <w:szCs w:val="18"/>
              </w:rPr>
            </w:pPr>
          </w:p>
        </w:tc>
        <w:tc>
          <w:tcPr>
            <w:tcW w:w="900" w:type="dxa"/>
            <w:shd w:val="clear" w:color="auto" w:fill="auto"/>
            <w:vAlign w:val="center"/>
          </w:tcPr>
          <w:p w14:paraId="78A885E5">
            <w:pPr>
              <w:jc w:val="right"/>
              <w:rPr>
                <w:rFonts w:hint="default" w:ascii="宋体" w:hAnsi="宋体"/>
                <w:b/>
                <w:sz w:val="18"/>
                <w:szCs w:val="18"/>
              </w:rPr>
            </w:pPr>
          </w:p>
        </w:tc>
        <w:tc>
          <w:tcPr>
            <w:tcW w:w="900" w:type="dxa"/>
            <w:shd w:val="clear" w:color="auto" w:fill="auto"/>
            <w:vAlign w:val="center"/>
          </w:tcPr>
          <w:p w14:paraId="6671F0C6">
            <w:pPr>
              <w:jc w:val="right"/>
              <w:rPr>
                <w:rFonts w:hint="default" w:ascii="宋体" w:hAnsi="宋体"/>
                <w:b/>
                <w:sz w:val="18"/>
                <w:szCs w:val="18"/>
              </w:rPr>
            </w:pPr>
          </w:p>
        </w:tc>
        <w:tc>
          <w:tcPr>
            <w:tcW w:w="900" w:type="dxa"/>
            <w:shd w:val="clear" w:color="auto" w:fill="auto"/>
            <w:vAlign w:val="center"/>
          </w:tcPr>
          <w:p w14:paraId="79D86615">
            <w:pPr>
              <w:jc w:val="right"/>
              <w:rPr>
                <w:rFonts w:hint="default" w:ascii="宋体" w:hAnsi="宋体"/>
                <w:b/>
                <w:sz w:val="18"/>
                <w:szCs w:val="18"/>
              </w:rPr>
            </w:pPr>
          </w:p>
        </w:tc>
        <w:tc>
          <w:tcPr>
            <w:tcW w:w="900" w:type="dxa"/>
            <w:shd w:val="clear" w:color="auto" w:fill="auto"/>
            <w:vAlign w:val="center"/>
          </w:tcPr>
          <w:p w14:paraId="464E1B6D">
            <w:pPr>
              <w:jc w:val="right"/>
              <w:rPr>
                <w:rFonts w:hint="default" w:ascii="宋体" w:hAnsi="宋体"/>
                <w:b/>
                <w:sz w:val="18"/>
                <w:szCs w:val="18"/>
              </w:rPr>
            </w:pPr>
            <w:r>
              <w:rPr>
                <w:rFonts w:hint="eastAsia" w:ascii="宋体" w:hAnsi="宋体"/>
                <w:b/>
                <w:color w:val="000000"/>
                <w:sz w:val="15"/>
                <w:szCs w:val="15"/>
              </w:rPr>
              <w:t>0.30</w:t>
            </w:r>
          </w:p>
        </w:tc>
        <w:tc>
          <w:tcPr>
            <w:tcW w:w="900" w:type="dxa"/>
            <w:shd w:val="clear" w:color="auto" w:fill="auto"/>
            <w:vAlign w:val="center"/>
          </w:tcPr>
          <w:p w14:paraId="3B7D5893">
            <w:pPr>
              <w:jc w:val="right"/>
              <w:rPr>
                <w:rFonts w:hint="eastAsia" w:ascii="宋体" w:hAnsi="宋体"/>
                <w:b/>
                <w:color w:val="000000"/>
                <w:sz w:val="18"/>
                <w:szCs w:val="18"/>
              </w:rPr>
            </w:pPr>
          </w:p>
        </w:tc>
        <w:tc>
          <w:tcPr>
            <w:tcW w:w="900" w:type="dxa"/>
            <w:shd w:val="clear" w:color="auto" w:fill="auto"/>
            <w:vAlign w:val="center"/>
          </w:tcPr>
          <w:p w14:paraId="53C81AE3">
            <w:pPr>
              <w:jc w:val="right"/>
              <w:rPr>
                <w:rFonts w:hint="eastAsia" w:ascii="宋体" w:hAnsi="宋体"/>
                <w:b/>
                <w:color w:val="000000"/>
                <w:sz w:val="18"/>
                <w:szCs w:val="18"/>
              </w:rPr>
            </w:pPr>
            <w:r>
              <w:rPr>
                <w:rFonts w:hint="eastAsia" w:ascii="宋体" w:hAnsi="宋体"/>
                <w:b/>
                <w:color w:val="000000"/>
                <w:sz w:val="15"/>
                <w:szCs w:val="15"/>
              </w:rPr>
              <w:t>1.05</w:t>
            </w:r>
          </w:p>
        </w:tc>
      </w:tr>
      <w:tr w14:paraId="5AE2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6EBC1310">
            <w:pPr>
              <w:jc w:val="center"/>
              <w:rPr>
                <w:rFonts w:hint="default" w:ascii="宋体" w:hAnsi="宋体"/>
                <w:sz w:val="18"/>
                <w:szCs w:val="18"/>
              </w:rPr>
            </w:pPr>
            <w:r>
              <w:rPr>
                <w:rFonts w:hint="eastAsia" w:ascii="宋体" w:hAnsi="宋体"/>
                <w:color w:val="000000"/>
                <w:sz w:val="15"/>
                <w:szCs w:val="15"/>
              </w:rPr>
              <w:t>216</w:t>
            </w:r>
          </w:p>
        </w:tc>
        <w:tc>
          <w:tcPr>
            <w:tcW w:w="260" w:type="dxa"/>
            <w:shd w:val="clear" w:color="auto" w:fill="auto"/>
            <w:vAlign w:val="center"/>
          </w:tcPr>
          <w:p w14:paraId="649C99C6">
            <w:pPr>
              <w:jc w:val="center"/>
              <w:rPr>
                <w:rFonts w:hint="default" w:ascii="宋体" w:hAnsi="宋体"/>
                <w:sz w:val="18"/>
                <w:szCs w:val="18"/>
              </w:rPr>
            </w:pPr>
            <w:r>
              <w:rPr>
                <w:rFonts w:hint="eastAsia" w:ascii="宋体" w:hAnsi="宋体"/>
                <w:color w:val="000000"/>
                <w:sz w:val="15"/>
                <w:szCs w:val="15"/>
              </w:rPr>
              <w:t>99</w:t>
            </w:r>
          </w:p>
        </w:tc>
        <w:tc>
          <w:tcPr>
            <w:tcW w:w="260" w:type="dxa"/>
            <w:shd w:val="clear" w:color="auto" w:fill="auto"/>
            <w:vAlign w:val="center"/>
          </w:tcPr>
          <w:p w14:paraId="4063219B">
            <w:pPr>
              <w:jc w:val="center"/>
              <w:rPr>
                <w:rFonts w:hint="default" w:ascii="宋体" w:hAnsi="宋体"/>
                <w:sz w:val="18"/>
                <w:szCs w:val="18"/>
              </w:rPr>
            </w:pPr>
            <w:r>
              <w:rPr>
                <w:rFonts w:hint="eastAsia" w:ascii="宋体" w:hAnsi="宋体"/>
                <w:color w:val="000000"/>
                <w:sz w:val="15"/>
                <w:szCs w:val="15"/>
              </w:rPr>
              <w:t>99</w:t>
            </w:r>
          </w:p>
        </w:tc>
        <w:tc>
          <w:tcPr>
            <w:tcW w:w="2000" w:type="dxa"/>
            <w:shd w:val="clear" w:color="auto" w:fill="auto"/>
            <w:vAlign w:val="center"/>
          </w:tcPr>
          <w:p w14:paraId="75EB6DE0">
            <w:pPr>
              <w:jc w:val="left"/>
              <w:rPr>
                <w:rFonts w:hint="default" w:ascii="宋体" w:hAnsi="宋体"/>
                <w:sz w:val="18"/>
                <w:szCs w:val="18"/>
              </w:rPr>
            </w:pPr>
            <w:r>
              <w:rPr>
                <w:rFonts w:hint="eastAsia" w:ascii="宋体" w:hAnsi="宋体"/>
                <w:color w:val="000000"/>
                <w:sz w:val="15"/>
                <w:szCs w:val="15"/>
              </w:rPr>
              <w:t xml:space="preserve">    其他商业服务业等支出</w:t>
            </w:r>
          </w:p>
        </w:tc>
        <w:tc>
          <w:tcPr>
            <w:tcW w:w="1140" w:type="dxa"/>
            <w:shd w:val="clear" w:color="auto" w:fill="auto"/>
            <w:vAlign w:val="center"/>
          </w:tcPr>
          <w:p w14:paraId="0BAB7FEE">
            <w:pPr>
              <w:jc w:val="right"/>
              <w:rPr>
                <w:rFonts w:hint="default" w:ascii="宋体" w:hAnsi="宋体"/>
                <w:sz w:val="18"/>
                <w:szCs w:val="18"/>
              </w:rPr>
            </w:pPr>
            <w:r>
              <w:rPr>
                <w:rFonts w:hint="eastAsia" w:ascii="宋体" w:hAnsi="宋体"/>
                <w:color w:val="000000"/>
                <w:sz w:val="15"/>
                <w:szCs w:val="15"/>
              </w:rPr>
              <w:t>20.00</w:t>
            </w:r>
          </w:p>
        </w:tc>
        <w:tc>
          <w:tcPr>
            <w:tcW w:w="900" w:type="dxa"/>
            <w:shd w:val="clear" w:color="auto" w:fill="auto"/>
            <w:vAlign w:val="center"/>
          </w:tcPr>
          <w:p w14:paraId="58D5DD20">
            <w:pPr>
              <w:jc w:val="right"/>
              <w:rPr>
                <w:rFonts w:hint="default" w:ascii="宋体" w:hAnsi="宋体"/>
                <w:sz w:val="18"/>
                <w:szCs w:val="18"/>
              </w:rPr>
            </w:pPr>
            <w:r>
              <w:rPr>
                <w:rFonts w:hint="eastAsia" w:ascii="宋体" w:hAnsi="宋体"/>
                <w:color w:val="000000"/>
                <w:sz w:val="15"/>
                <w:szCs w:val="15"/>
              </w:rPr>
              <w:t>18.65</w:t>
            </w:r>
          </w:p>
        </w:tc>
        <w:tc>
          <w:tcPr>
            <w:tcW w:w="900" w:type="dxa"/>
            <w:shd w:val="clear" w:color="auto" w:fill="auto"/>
            <w:vAlign w:val="center"/>
          </w:tcPr>
          <w:p w14:paraId="4A5E5C89">
            <w:pPr>
              <w:jc w:val="right"/>
              <w:rPr>
                <w:rFonts w:hint="default" w:ascii="宋体" w:hAnsi="宋体"/>
                <w:sz w:val="18"/>
                <w:szCs w:val="18"/>
              </w:rPr>
            </w:pPr>
            <w:r>
              <w:rPr>
                <w:rFonts w:hint="eastAsia" w:ascii="宋体" w:hAnsi="宋体"/>
                <w:color w:val="000000"/>
                <w:sz w:val="15"/>
                <w:szCs w:val="15"/>
              </w:rPr>
              <w:t>18.65</w:t>
            </w:r>
          </w:p>
        </w:tc>
        <w:tc>
          <w:tcPr>
            <w:tcW w:w="900" w:type="dxa"/>
            <w:shd w:val="clear" w:color="auto" w:fill="auto"/>
            <w:vAlign w:val="center"/>
          </w:tcPr>
          <w:p w14:paraId="07B93080">
            <w:pPr>
              <w:jc w:val="right"/>
              <w:rPr>
                <w:rFonts w:hint="default" w:ascii="宋体" w:hAnsi="宋体"/>
                <w:sz w:val="15"/>
                <w:szCs w:val="15"/>
              </w:rPr>
            </w:pPr>
          </w:p>
        </w:tc>
        <w:tc>
          <w:tcPr>
            <w:tcW w:w="900" w:type="dxa"/>
            <w:shd w:val="clear" w:color="auto" w:fill="auto"/>
            <w:vAlign w:val="center"/>
          </w:tcPr>
          <w:p w14:paraId="3AA7BFEF">
            <w:pPr>
              <w:jc w:val="right"/>
              <w:rPr>
                <w:rFonts w:hint="default" w:ascii="宋体" w:hAnsi="宋体"/>
                <w:sz w:val="18"/>
                <w:szCs w:val="18"/>
              </w:rPr>
            </w:pPr>
          </w:p>
        </w:tc>
        <w:tc>
          <w:tcPr>
            <w:tcW w:w="900" w:type="dxa"/>
            <w:gridSpan w:val="2"/>
            <w:shd w:val="clear" w:color="auto" w:fill="auto"/>
            <w:vAlign w:val="center"/>
          </w:tcPr>
          <w:p w14:paraId="20D92EF8">
            <w:pPr>
              <w:jc w:val="right"/>
              <w:rPr>
                <w:rFonts w:hint="default" w:ascii="宋体" w:hAnsi="宋体"/>
                <w:sz w:val="18"/>
                <w:szCs w:val="18"/>
              </w:rPr>
            </w:pPr>
          </w:p>
        </w:tc>
        <w:tc>
          <w:tcPr>
            <w:tcW w:w="900" w:type="dxa"/>
            <w:shd w:val="clear" w:color="auto" w:fill="auto"/>
            <w:vAlign w:val="center"/>
          </w:tcPr>
          <w:p w14:paraId="2E322023">
            <w:pPr>
              <w:jc w:val="right"/>
              <w:rPr>
                <w:rFonts w:hint="default" w:ascii="宋体" w:hAnsi="宋体"/>
                <w:sz w:val="18"/>
                <w:szCs w:val="18"/>
              </w:rPr>
            </w:pPr>
          </w:p>
        </w:tc>
        <w:tc>
          <w:tcPr>
            <w:tcW w:w="900" w:type="dxa"/>
            <w:shd w:val="clear" w:color="auto" w:fill="auto"/>
            <w:vAlign w:val="center"/>
          </w:tcPr>
          <w:p w14:paraId="071D86C0">
            <w:pPr>
              <w:jc w:val="right"/>
              <w:rPr>
                <w:rFonts w:hint="default" w:ascii="宋体" w:hAnsi="宋体"/>
                <w:sz w:val="18"/>
                <w:szCs w:val="18"/>
              </w:rPr>
            </w:pPr>
          </w:p>
        </w:tc>
        <w:tc>
          <w:tcPr>
            <w:tcW w:w="900" w:type="dxa"/>
            <w:shd w:val="clear" w:color="auto" w:fill="auto"/>
            <w:vAlign w:val="center"/>
          </w:tcPr>
          <w:p w14:paraId="7C14C12A">
            <w:pPr>
              <w:jc w:val="right"/>
              <w:rPr>
                <w:rFonts w:hint="default" w:ascii="宋体" w:hAnsi="宋体"/>
                <w:sz w:val="18"/>
                <w:szCs w:val="18"/>
              </w:rPr>
            </w:pPr>
          </w:p>
        </w:tc>
        <w:tc>
          <w:tcPr>
            <w:tcW w:w="900" w:type="dxa"/>
            <w:shd w:val="clear" w:color="auto" w:fill="auto"/>
            <w:vAlign w:val="center"/>
          </w:tcPr>
          <w:p w14:paraId="621309F4">
            <w:pPr>
              <w:jc w:val="right"/>
              <w:rPr>
                <w:rFonts w:hint="default" w:ascii="宋体" w:hAnsi="宋体"/>
                <w:sz w:val="18"/>
                <w:szCs w:val="18"/>
              </w:rPr>
            </w:pPr>
            <w:r>
              <w:rPr>
                <w:rFonts w:hint="eastAsia" w:ascii="宋体" w:hAnsi="宋体"/>
                <w:color w:val="000000"/>
                <w:sz w:val="15"/>
                <w:szCs w:val="15"/>
              </w:rPr>
              <w:t>0.30</w:t>
            </w:r>
          </w:p>
        </w:tc>
        <w:tc>
          <w:tcPr>
            <w:tcW w:w="900" w:type="dxa"/>
            <w:shd w:val="clear" w:color="auto" w:fill="auto"/>
            <w:vAlign w:val="center"/>
          </w:tcPr>
          <w:p w14:paraId="6E539F75">
            <w:pPr>
              <w:jc w:val="right"/>
              <w:rPr>
                <w:rFonts w:hint="eastAsia" w:ascii="宋体" w:hAnsi="宋体"/>
                <w:color w:val="000000"/>
                <w:sz w:val="18"/>
                <w:szCs w:val="18"/>
              </w:rPr>
            </w:pPr>
          </w:p>
        </w:tc>
        <w:tc>
          <w:tcPr>
            <w:tcW w:w="900" w:type="dxa"/>
            <w:shd w:val="clear" w:color="auto" w:fill="auto"/>
            <w:vAlign w:val="center"/>
          </w:tcPr>
          <w:p w14:paraId="3BD595AA">
            <w:pPr>
              <w:jc w:val="right"/>
              <w:rPr>
                <w:rFonts w:hint="eastAsia" w:ascii="宋体" w:hAnsi="宋体"/>
                <w:color w:val="000000"/>
                <w:sz w:val="18"/>
                <w:szCs w:val="18"/>
              </w:rPr>
            </w:pPr>
            <w:r>
              <w:rPr>
                <w:rFonts w:hint="eastAsia" w:ascii="宋体" w:hAnsi="宋体"/>
                <w:color w:val="000000"/>
                <w:sz w:val="15"/>
                <w:szCs w:val="15"/>
              </w:rPr>
              <w:t>1.05</w:t>
            </w:r>
          </w:p>
        </w:tc>
      </w:tr>
      <w:tr w14:paraId="61F2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594075EC">
            <w:pPr>
              <w:jc w:val="center"/>
              <w:rPr>
                <w:rFonts w:hint="default" w:ascii="宋体" w:hAnsi="宋体"/>
                <w:b/>
                <w:sz w:val="18"/>
                <w:szCs w:val="18"/>
              </w:rPr>
            </w:pPr>
            <w:r>
              <w:rPr>
                <w:rFonts w:hint="eastAsia" w:ascii="宋体" w:hAnsi="宋体"/>
                <w:b/>
                <w:color w:val="000000"/>
                <w:sz w:val="15"/>
                <w:szCs w:val="15"/>
              </w:rPr>
              <w:t>221</w:t>
            </w:r>
          </w:p>
        </w:tc>
        <w:tc>
          <w:tcPr>
            <w:tcW w:w="260" w:type="dxa"/>
            <w:shd w:val="clear" w:color="auto" w:fill="auto"/>
            <w:vAlign w:val="center"/>
          </w:tcPr>
          <w:p w14:paraId="07A33E1D">
            <w:pPr>
              <w:jc w:val="center"/>
              <w:rPr>
                <w:rFonts w:hint="default" w:ascii="宋体" w:hAnsi="宋体"/>
                <w:b/>
                <w:sz w:val="18"/>
                <w:szCs w:val="18"/>
              </w:rPr>
            </w:pPr>
          </w:p>
        </w:tc>
        <w:tc>
          <w:tcPr>
            <w:tcW w:w="260" w:type="dxa"/>
            <w:shd w:val="clear" w:color="auto" w:fill="auto"/>
            <w:vAlign w:val="center"/>
          </w:tcPr>
          <w:p w14:paraId="3078F2ED">
            <w:pPr>
              <w:jc w:val="center"/>
              <w:rPr>
                <w:rFonts w:hint="default" w:ascii="宋体" w:hAnsi="宋体"/>
                <w:b/>
                <w:sz w:val="18"/>
                <w:szCs w:val="18"/>
              </w:rPr>
            </w:pPr>
          </w:p>
        </w:tc>
        <w:tc>
          <w:tcPr>
            <w:tcW w:w="2000" w:type="dxa"/>
            <w:shd w:val="clear" w:color="auto" w:fill="auto"/>
            <w:vAlign w:val="center"/>
          </w:tcPr>
          <w:p w14:paraId="10A33EB0">
            <w:pPr>
              <w:jc w:val="left"/>
              <w:rPr>
                <w:rFonts w:hint="default" w:ascii="宋体" w:hAnsi="宋体"/>
                <w:b/>
                <w:sz w:val="18"/>
                <w:szCs w:val="18"/>
              </w:rPr>
            </w:pPr>
            <w:r>
              <w:rPr>
                <w:rFonts w:hint="eastAsia" w:ascii="宋体" w:hAnsi="宋体"/>
                <w:b/>
                <w:color w:val="000000"/>
                <w:sz w:val="15"/>
                <w:szCs w:val="15"/>
              </w:rPr>
              <w:t>住房保障支出</w:t>
            </w:r>
          </w:p>
        </w:tc>
        <w:tc>
          <w:tcPr>
            <w:tcW w:w="1140" w:type="dxa"/>
            <w:shd w:val="clear" w:color="auto" w:fill="auto"/>
            <w:vAlign w:val="center"/>
          </w:tcPr>
          <w:p w14:paraId="194091AF">
            <w:pPr>
              <w:jc w:val="right"/>
              <w:rPr>
                <w:rFonts w:hint="default" w:ascii="宋体" w:hAnsi="宋体"/>
                <w:b/>
                <w:sz w:val="18"/>
                <w:szCs w:val="18"/>
              </w:rPr>
            </w:pPr>
            <w:r>
              <w:rPr>
                <w:rFonts w:hint="eastAsia" w:ascii="宋体" w:hAnsi="宋体"/>
                <w:b/>
                <w:color w:val="000000"/>
                <w:sz w:val="15"/>
                <w:szCs w:val="15"/>
              </w:rPr>
              <w:t>18.47</w:t>
            </w:r>
          </w:p>
        </w:tc>
        <w:tc>
          <w:tcPr>
            <w:tcW w:w="900" w:type="dxa"/>
            <w:shd w:val="clear" w:color="auto" w:fill="auto"/>
            <w:vAlign w:val="center"/>
          </w:tcPr>
          <w:p w14:paraId="26447055">
            <w:pPr>
              <w:jc w:val="right"/>
              <w:rPr>
                <w:rFonts w:hint="default" w:ascii="宋体" w:hAnsi="宋体"/>
                <w:b/>
                <w:sz w:val="18"/>
                <w:szCs w:val="18"/>
              </w:rPr>
            </w:pPr>
            <w:r>
              <w:rPr>
                <w:rFonts w:hint="eastAsia" w:ascii="宋体" w:hAnsi="宋体"/>
                <w:b/>
                <w:color w:val="000000"/>
                <w:sz w:val="15"/>
                <w:szCs w:val="15"/>
              </w:rPr>
              <w:t>18.47</w:t>
            </w:r>
          </w:p>
        </w:tc>
        <w:tc>
          <w:tcPr>
            <w:tcW w:w="900" w:type="dxa"/>
            <w:shd w:val="clear" w:color="auto" w:fill="auto"/>
            <w:vAlign w:val="center"/>
          </w:tcPr>
          <w:p w14:paraId="4AE311ED">
            <w:pPr>
              <w:jc w:val="right"/>
              <w:rPr>
                <w:rFonts w:hint="default" w:ascii="宋体" w:hAnsi="宋体"/>
                <w:b/>
                <w:sz w:val="18"/>
                <w:szCs w:val="18"/>
              </w:rPr>
            </w:pPr>
            <w:r>
              <w:rPr>
                <w:rFonts w:hint="eastAsia" w:ascii="宋体" w:hAnsi="宋体"/>
                <w:b/>
                <w:color w:val="000000"/>
                <w:sz w:val="15"/>
                <w:szCs w:val="15"/>
              </w:rPr>
              <w:t>18.47</w:t>
            </w:r>
          </w:p>
        </w:tc>
        <w:tc>
          <w:tcPr>
            <w:tcW w:w="900" w:type="dxa"/>
            <w:shd w:val="clear" w:color="auto" w:fill="auto"/>
            <w:vAlign w:val="center"/>
          </w:tcPr>
          <w:p w14:paraId="021C240D">
            <w:pPr>
              <w:jc w:val="right"/>
              <w:rPr>
                <w:rFonts w:hint="default" w:ascii="宋体" w:hAnsi="宋体"/>
                <w:b/>
                <w:sz w:val="15"/>
                <w:szCs w:val="15"/>
              </w:rPr>
            </w:pPr>
          </w:p>
        </w:tc>
        <w:tc>
          <w:tcPr>
            <w:tcW w:w="900" w:type="dxa"/>
            <w:shd w:val="clear" w:color="auto" w:fill="auto"/>
            <w:vAlign w:val="center"/>
          </w:tcPr>
          <w:p w14:paraId="39083054">
            <w:pPr>
              <w:jc w:val="right"/>
              <w:rPr>
                <w:rFonts w:hint="default" w:ascii="宋体" w:hAnsi="宋体"/>
                <w:b/>
                <w:sz w:val="18"/>
                <w:szCs w:val="18"/>
              </w:rPr>
            </w:pPr>
          </w:p>
        </w:tc>
        <w:tc>
          <w:tcPr>
            <w:tcW w:w="900" w:type="dxa"/>
            <w:gridSpan w:val="2"/>
            <w:shd w:val="clear" w:color="auto" w:fill="auto"/>
            <w:vAlign w:val="center"/>
          </w:tcPr>
          <w:p w14:paraId="6A173F88">
            <w:pPr>
              <w:jc w:val="right"/>
              <w:rPr>
                <w:rFonts w:hint="default" w:ascii="宋体" w:hAnsi="宋体"/>
                <w:b/>
                <w:sz w:val="18"/>
                <w:szCs w:val="18"/>
              </w:rPr>
            </w:pPr>
          </w:p>
        </w:tc>
        <w:tc>
          <w:tcPr>
            <w:tcW w:w="900" w:type="dxa"/>
            <w:shd w:val="clear" w:color="auto" w:fill="auto"/>
            <w:vAlign w:val="center"/>
          </w:tcPr>
          <w:p w14:paraId="5CDB111B">
            <w:pPr>
              <w:jc w:val="right"/>
              <w:rPr>
                <w:rFonts w:hint="default" w:ascii="宋体" w:hAnsi="宋体"/>
                <w:b/>
                <w:sz w:val="18"/>
                <w:szCs w:val="18"/>
              </w:rPr>
            </w:pPr>
          </w:p>
        </w:tc>
        <w:tc>
          <w:tcPr>
            <w:tcW w:w="900" w:type="dxa"/>
            <w:shd w:val="clear" w:color="auto" w:fill="auto"/>
            <w:vAlign w:val="center"/>
          </w:tcPr>
          <w:p w14:paraId="63962DBE">
            <w:pPr>
              <w:jc w:val="right"/>
              <w:rPr>
                <w:rFonts w:hint="default" w:ascii="宋体" w:hAnsi="宋体"/>
                <w:b/>
                <w:sz w:val="18"/>
                <w:szCs w:val="18"/>
              </w:rPr>
            </w:pPr>
          </w:p>
        </w:tc>
        <w:tc>
          <w:tcPr>
            <w:tcW w:w="900" w:type="dxa"/>
            <w:shd w:val="clear" w:color="auto" w:fill="auto"/>
            <w:vAlign w:val="center"/>
          </w:tcPr>
          <w:p w14:paraId="5C769A8D">
            <w:pPr>
              <w:jc w:val="right"/>
              <w:rPr>
                <w:rFonts w:hint="default" w:ascii="宋体" w:hAnsi="宋体"/>
                <w:b/>
                <w:sz w:val="18"/>
                <w:szCs w:val="18"/>
              </w:rPr>
            </w:pPr>
          </w:p>
        </w:tc>
        <w:tc>
          <w:tcPr>
            <w:tcW w:w="900" w:type="dxa"/>
            <w:shd w:val="clear" w:color="auto" w:fill="auto"/>
            <w:vAlign w:val="center"/>
          </w:tcPr>
          <w:p w14:paraId="6A310C26">
            <w:pPr>
              <w:jc w:val="right"/>
              <w:rPr>
                <w:rFonts w:hint="default" w:ascii="宋体" w:hAnsi="宋体"/>
                <w:b/>
                <w:sz w:val="18"/>
                <w:szCs w:val="18"/>
              </w:rPr>
            </w:pPr>
          </w:p>
        </w:tc>
        <w:tc>
          <w:tcPr>
            <w:tcW w:w="900" w:type="dxa"/>
            <w:shd w:val="clear" w:color="auto" w:fill="auto"/>
            <w:vAlign w:val="center"/>
          </w:tcPr>
          <w:p w14:paraId="58ADBC2E">
            <w:pPr>
              <w:jc w:val="right"/>
              <w:rPr>
                <w:rFonts w:hint="eastAsia" w:ascii="宋体" w:hAnsi="宋体"/>
                <w:b/>
                <w:color w:val="000000"/>
                <w:sz w:val="18"/>
                <w:szCs w:val="18"/>
              </w:rPr>
            </w:pPr>
          </w:p>
        </w:tc>
        <w:tc>
          <w:tcPr>
            <w:tcW w:w="900" w:type="dxa"/>
            <w:shd w:val="clear" w:color="auto" w:fill="auto"/>
            <w:vAlign w:val="center"/>
          </w:tcPr>
          <w:p w14:paraId="1D206735">
            <w:pPr>
              <w:jc w:val="right"/>
              <w:rPr>
                <w:rFonts w:hint="eastAsia" w:ascii="宋体" w:hAnsi="宋体"/>
                <w:b/>
                <w:color w:val="000000"/>
                <w:sz w:val="18"/>
                <w:szCs w:val="18"/>
              </w:rPr>
            </w:pPr>
          </w:p>
        </w:tc>
      </w:tr>
      <w:tr w14:paraId="798F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74961234">
            <w:pPr>
              <w:jc w:val="center"/>
              <w:rPr>
                <w:rFonts w:hint="default" w:ascii="宋体" w:hAnsi="宋体"/>
                <w:b/>
                <w:sz w:val="18"/>
                <w:szCs w:val="18"/>
              </w:rPr>
            </w:pPr>
            <w:r>
              <w:rPr>
                <w:rFonts w:hint="eastAsia" w:ascii="宋体" w:hAnsi="宋体"/>
                <w:b/>
                <w:color w:val="000000"/>
                <w:sz w:val="15"/>
                <w:szCs w:val="15"/>
              </w:rPr>
              <w:t>221</w:t>
            </w:r>
          </w:p>
        </w:tc>
        <w:tc>
          <w:tcPr>
            <w:tcW w:w="260" w:type="dxa"/>
            <w:shd w:val="clear" w:color="auto" w:fill="auto"/>
            <w:vAlign w:val="center"/>
          </w:tcPr>
          <w:p w14:paraId="0B0C7468">
            <w:pPr>
              <w:jc w:val="center"/>
              <w:rPr>
                <w:rFonts w:hint="default" w:ascii="宋体" w:hAnsi="宋体"/>
                <w:b/>
                <w:sz w:val="18"/>
                <w:szCs w:val="18"/>
              </w:rPr>
            </w:pPr>
            <w:r>
              <w:rPr>
                <w:rFonts w:hint="eastAsia" w:ascii="宋体" w:hAnsi="宋体"/>
                <w:b/>
                <w:color w:val="000000"/>
                <w:sz w:val="15"/>
                <w:szCs w:val="15"/>
              </w:rPr>
              <w:t>02</w:t>
            </w:r>
          </w:p>
        </w:tc>
        <w:tc>
          <w:tcPr>
            <w:tcW w:w="260" w:type="dxa"/>
            <w:shd w:val="clear" w:color="auto" w:fill="auto"/>
            <w:vAlign w:val="center"/>
          </w:tcPr>
          <w:p w14:paraId="1E5A408E">
            <w:pPr>
              <w:jc w:val="center"/>
              <w:rPr>
                <w:rFonts w:hint="default" w:ascii="宋体" w:hAnsi="宋体"/>
                <w:b/>
                <w:sz w:val="18"/>
                <w:szCs w:val="18"/>
              </w:rPr>
            </w:pPr>
          </w:p>
        </w:tc>
        <w:tc>
          <w:tcPr>
            <w:tcW w:w="2000" w:type="dxa"/>
            <w:shd w:val="clear" w:color="auto" w:fill="auto"/>
            <w:vAlign w:val="center"/>
          </w:tcPr>
          <w:p w14:paraId="1C019F44">
            <w:pPr>
              <w:jc w:val="left"/>
              <w:rPr>
                <w:rFonts w:hint="default" w:ascii="宋体" w:hAnsi="宋体"/>
                <w:b/>
                <w:sz w:val="18"/>
                <w:szCs w:val="18"/>
              </w:rPr>
            </w:pPr>
            <w:r>
              <w:rPr>
                <w:rFonts w:hint="eastAsia" w:ascii="宋体" w:hAnsi="宋体"/>
                <w:b/>
                <w:color w:val="000000"/>
                <w:sz w:val="15"/>
                <w:szCs w:val="15"/>
              </w:rPr>
              <w:t xml:space="preserve">  住房改革支出</w:t>
            </w:r>
          </w:p>
        </w:tc>
        <w:tc>
          <w:tcPr>
            <w:tcW w:w="1140" w:type="dxa"/>
            <w:shd w:val="clear" w:color="auto" w:fill="auto"/>
            <w:vAlign w:val="center"/>
          </w:tcPr>
          <w:p w14:paraId="04B64128">
            <w:pPr>
              <w:jc w:val="right"/>
              <w:rPr>
                <w:rFonts w:hint="default" w:ascii="宋体" w:hAnsi="宋体"/>
                <w:b/>
                <w:sz w:val="18"/>
                <w:szCs w:val="18"/>
              </w:rPr>
            </w:pPr>
            <w:r>
              <w:rPr>
                <w:rFonts w:hint="eastAsia" w:ascii="宋体" w:hAnsi="宋体"/>
                <w:b/>
                <w:color w:val="000000"/>
                <w:sz w:val="15"/>
                <w:szCs w:val="15"/>
              </w:rPr>
              <w:t>18.47</w:t>
            </w:r>
          </w:p>
        </w:tc>
        <w:tc>
          <w:tcPr>
            <w:tcW w:w="900" w:type="dxa"/>
            <w:shd w:val="clear" w:color="auto" w:fill="auto"/>
            <w:vAlign w:val="center"/>
          </w:tcPr>
          <w:p w14:paraId="5E770B51">
            <w:pPr>
              <w:jc w:val="right"/>
              <w:rPr>
                <w:rFonts w:hint="default" w:ascii="宋体" w:hAnsi="宋体"/>
                <w:b/>
                <w:sz w:val="18"/>
                <w:szCs w:val="18"/>
              </w:rPr>
            </w:pPr>
            <w:r>
              <w:rPr>
                <w:rFonts w:hint="eastAsia" w:ascii="宋体" w:hAnsi="宋体"/>
                <w:b/>
                <w:color w:val="000000"/>
                <w:sz w:val="15"/>
                <w:szCs w:val="15"/>
              </w:rPr>
              <w:t>18.47</w:t>
            </w:r>
          </w:p>
        </w:tc>
        <w:tc>
          <w:tcPr>
            <w:tcW w:w="900" w:type="dxa"/>
            <w:shd w:val="clear" w:color="auto" w:fill="auto"/>
            <w:vAlign w:val="center"/>
          </w:tcPr>
          <w:p w14:paraId="21FEDECA">
            <w:pPr>
              <w:jc w:val="right"/>
              <w:rPr>
                <w:rFonts w:hint="default" w:ascii="宋体" w:hAnsi="宋体"/>
                <w:b/>
                <w:sz w:val="18"/>
                <w:szCs w:val="18"/>
              </w:rPr>
            </w:pPr>
            <w:r>
              <w:rPr>
                <w:rFonts w:hint="eastAsia" w:ascii="宋体" w:hAnsi="宋体"/>
                <w:b/>
                <w:color w:val="000000"/>
                <w:sz w:val="15"/>
                <w:szCs w:val="15"/>
              </w:rPr>
              <w:t>18.47</w:t>
            </w:r>
          </w:p>
        </w:tc>
        <w:tc>
          <w:tcPr>
            <w:tcW w:w="900" w:type="dxa"/>
            <w:shd w:val="clear" w:color="auto" w:fill="auto"/>
            <w:vAlign w:val="center"/>
          </w:tcPr>
          <w:p w14:paraId="2B0D0333">
            <w:pPr>
              <w:jc w:val="right"/>
              <w:rPr>
                <w:rFonts w:hint="default" w:ascii="宋体" w:hAnsi="宋体"/>
                <w:b/>
                <w:sz w:val="15"/>
                <w:szCs w:val="15"/>
              </w:rPr>
            </w:pPr>
          </w:p>
        </w:tc>
        <w:tc>
          <w:tcPr>
            <w:tcW w:w="900" w:type="dxa"/>
            <w:shd w:val="clear" w:color="auto" w:fill="auto"/>
            <w:vAlign w:val="center"/>
          </w:tcPr>
          <w:p w14:paraId="375FF4EC">
            <w:pPr>
              <w:jc w:val="right"/>
              <w:rPr>
                <w:rFonts w:hint="default" w:ascii="宋体" w:hAnsi="宋体"/>
                <w:b/>
                <w:sz w:val="18"/>
                <w:szCs w:val="18"/>
              </w:rPr>
            </w:pPr>
          </w:p>
        </w:tc>
        <w:tc>
          <w:tcPr>
            <w:tcW w:w="900" w:type="dxa"/>
            <w:gridSpan w:val="2"/>
            <w:shd w:val="clear" w:color="auto" w:fill="auto"/>
            <w:vAlign w:val="center"/>
          </w:tcPr>
          <w:p w14:paraId="41B970F8">
            <w:pPr>
              <w:jc w:val="right"/>
              <w:rPr>
                <w:rFonts w:hint="default" w:ascii="宋体" w:hAnsi="宋体"/>
                <w:b/>
                <w:sz w:val="18"/>
                <w:szCs w:val="18"/>
              </w:rPr>
            </w:pPr>
          </w:p>
        </w:tc>
        <w:tc>
          <w:tcPr>
            <w:tcW w:w="900" w:type="dxa"/>
            <w:shd w:val="clear" w:color="auto" w:fill="auto"/>
            <w:vAlign w:val="center"/>
          </w:tcPr>
          <w:p w14:paraId="54D4392A">
            <w:pPr>
              <w:jc w:val="right"/>
              <w:rPr>
                <w:rFonts w:hint="default" w:ascii="宋体" w:hAnsi="宋体"/>
                <w:b/>
                <w:sz w:val="18"/>
                <w:szCs w:val="18"/>
              </w:rPr>
            </w:pPr>
          </w:p>
        </w:tc>
        <w:tc>
          <w:tcPr>
            <w:tcW w:w="900" w:type="dxa"/>
            <w:shd w:val="clear" w:color="auto" w:fill="auto"/>
            <w:vAlign w:val="center"/>
          </w:tcPr>
          <w:p w14:paraId="0354435B">
            <w:pPr>
              <w:jc w:val="right"/>
              <w:rPr>
                <w:rFonts w:hint="default" w:ascii="宋体" w:hAnsi="宋体"/>
                <w:b/>
                <w:sz w:val="18"/>
                <w:szCs w:val="18"/>
              </w:rPr>
            </w:pPr>
          </w:p>
        </w:tc>
        <w:tc>
          <w:tcPr>
            <w:tcW w:w="900" w:type="dxa"/>
            <w:shd w:val="clear" w:color="auto" w:fill="auto"/>
            <w:vAlign w:val="center"/>
          </w:tcPr>
          <w:p w14:paraId="57E5DBAA">
            <w:pPr>
              <w:jc w:val="right"/>
              <w:rPr>
                <w:rFonts w:hint="default" w:ascii="宋体" w:hAnsi="宋体"/>
                <w:b/>
                <w:sz w:val="18"/>
                <w:szCs w:val="18"/>
              </w:rPr>
            </w:pPr>
          </w:p>
        </w:tc>
        <w:tc>
          <w:tcPr>
            <w:tcW w:w="900" w:type="dxa"/>
            <w:shd w:val="clear" w:color="auto" w:fill="auto"/>
            <w:vAlign w:val="center"/>
          </w:tcPr>
          <w:p w14:paraId="3DCC919C">
            <w:pPr>
              <w:jc w:val="right"/>
              <w:rPr>
                <w:rFonts w:hint="default" w:ascii="宋体" w:hAnsi="宋体"/>
                <w:b/>
                <w:sz w:val="18"/>
                <w:szCs w:val="18"/>
              </w:rPr>
            </w:pPr>
          </w:p>
        </w:tc>
        <w:tc>
          <w:tcPr>
            <w:tcW w:w="900" w:type="dxa"/>
            <w:shd w:val="clear" w:color="auto" w:fill="auto"/>
            <w:vAlign w:val="center"/>
          </w:tcPr>
          <w:p w14:paraId="2273C336">
            <w:pPr>
              <w:jc w:val="right"/>
              <w:rPr>
                <w:rFonts w:hint="eastAsia" w:ascii="宋体" w:hAnsi="宋体"/>
                <w:b/>
                <w:color w:val="000000"/>
                <w:sz w:val="18"/>
                <w:szCs w:val="18"/>
              </w:rPr>
            </w:pPr>
          </w:p>
        </w:tc>
        <w:tc>
          <w:tcPr>
            <w:tcW w:w="900" w:type="dxa"/>
            <w:shd w:val="clear" w:color="auto" w:fill="auto"/>
            <w:vAlign w:val="center"/>
          </w:tcPr>
          <w:p w14:paraId="44C2341B">
            <w:pPr>
              <w:jc w:val="right"/>
              <w:rPr>
                <w:rFonts w:hint="eastAsia" w:ascii="宋体" w:hAnsi="宋体"/>
                <w:b/>
                <w:color w:val="000000"/>
                <w:sz w:val="18"/>
                <w:szCs w:val="18"/>
              </w:rPr>
            </w:pPr>
          </w:p>
        </w:tc>
      </w:tr>
      <w:tr w14:paraId="201F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2FD25CC4">
            <w:pPr>
              <w:jc w:val="center"/>
              <w:rPr>
                <w:rFonts w:hint="default" w:ascii="宋体" w:hAnsi="宋体"/>
                <w:sz w:val="18"/>
                <w:szCs w:val="18"/>
              </w:rPr>
            </w:pPr>
            <w:r>
              <w:rPr>
                <w:rFonts w:hint="eastAsia" w:ascii="宋体" w:hAnsi="宋体"/>
                <w:color w:val="000000"/>
                <w:sz w:val="15"/>
                <w:szCs w:val="15"/>
              </w:rPr>
              <w:t>221</w:t>
            </w:r>
          </w:p>
        </w:tc>
        <w:tc>
          <w:tcPr>
            <w:tcW w:w="260" w:type="dxa"/>
            <w:shd w:val="clear" w:color="auto" w:fill="auto"/>
            <w:vAlign w:val="center"/>
          </w:tcPr>
          <w:p w14:paraId="54271394">
            <w:pPr>
              <w:jc w:val="center"/>
              <w:rPr>
                <w:rFonts w:hint="default" w:ascii="宋体" w:hAnsi="宋体"/>
                <w:sz w:val="18"/>
                <w:szCs w:val="18"/>
              </w:rPr>
            </w:pPr>
            <w:r>
              <w:rPr>
                <w:rFonts w:hint="eastAsia" w:ascii="宋体" w:hAnsi="宋体"/>
                <w:color w:val="000000"/>
                <w:sz w:val="15"/>
                <w:szCs w:val="15"/>
              </w:rPr>
              <w:t>02</w:t>
            </w:r>
          </w:p>
        </w:tc>
        <w:tc>
          <w:tcPr>
            <w:tcW w:w="260" w:type="dxa"/>
            <w:shd w:val="clear" w:color="auto" w:fill="auto"/>
            <w:vAlign w:val="center"/>
          </w:tcPr>
          <w:p w14:paraId="60BE474E">
            <w:pPr>
              <w:jc w:val="center"/>
              <w:rPr>
                <w:rFonts w:hint="default" w:ascii="宋体" w:hAnsi="宋体"/>
                <w:sz w:val="18"/>
                <w:szCs w:val="18"/>
              </w:rPr>
            </w:pPr>
            <w:r>
              <w:rPr>
                <w:rFonts w:hint="eastAsia" w:ascii="宋体" w:hAnsi="宋体"/>
                <w:color w:val="000000"/>
                <w:sz w:val="15"/>
                <w:szCs w:val="15"/>
              </w:rPr>
              <w:t>01</w:t>
            </w:r>
          </w:p>
        </w:tc>
        <w:tc>
          <w:tcPr>
            <w:tcW w:w="2000" w:type="dxa"/>
            <w:shd w:val="clear" w:color="auto" w:fill="auto"/>
            <w:vAlign w:val="center"/>
          </w:tcPr>
          <w:p w14:paraId="08F8E0FE">
            <w:pPr>
              <w:jc w:val="left"/>
              <w:rPr>
                <w:rFonts w:hint="default" w:ascii="宋体" w:hAnsi="宋体"/>
                <w:sz w:val="18"/>
                <w:szCs w:val="18"/>
              </w:rPr>
            </w:pPr>
            <w:r>
              <w:rPr>
                <w:rFonts w:hint="eastAsia" w:ascii="宋体" w:hAnsi="宋体"/>
                <w:color w:val="000000"/>
                <w:sz w:val="15"/>
                <w:szCs w:val="15"/>
              </w:rPr>
              <w:t xml:space="preserve">    住房公积金</w:t>
            </w:r>
          </w:p>
        </w:tc>
        <w:tc>
          <w:tcPr>
            <w:tcW w:w="1140" w:type="dxa"/>
            <w:shd w:val="clear" w:color="auto" w:fill="auto"/>
            <w:vAlign w:val="center"/>
          </w:tcPr>
          <w:p w14:paraId="4EC6641C">
            <w:pPr>
              <w:jc w:val="right"/>
              <w:rPr>
                <w:rFonts w:hint="default" w:ascii="宋体" w:hAnsi="宋体"/>
                <w:sz w:val="18"/>
                <w:szCs w:val="18"/>
              </w:rPr>
            </w:pPr>
            <w:r>
              <w:rPr>
                <w:rFonts w:hint="eastAsia" w:ascii="宋体" w:hAnsi="宋体"/>
                <w:color w:val="000000"/>
                <w:sz w:val="15"/>
                <w:szCs w:val="15"/>
              </w:rPr>
              <w:t>18.47</w:t>
            </w:r>
          </w:p>
        </w:tc>
        <w:tc>
          <w:tcPr>
            <w:tcW w:w="900" w:type="dxa"/>
            <w:shd w:val="clear" w:color="auto" w:fill="auto"/>
            <w:vAlign w:val="center"/>
          </w:tcPr>
          <w:p w14:paraId="6D329549">
            <w:pPr>
              <w:jc w:val="right"/>
              <w:rPr>
                <w:rFonts w:hint="default" w:ascii="宋体" w:hAnsi="宋体"/>
                <w:sz w:val="18"/>
                <w:szCs w:val="18"/>
              </w:rPr>
            </w:pPr>
            <w:r>
              <w:rPr>
                <w:rFonts w:hint="eastAsia" w:ascii="宋体" w:hAnsi="宋体"/>
                <w:color w:val="000000"/>
                <w:sz w:val="15"/>
                <w:szCs w:val="15"/>
              </w:rPr>
              <w:t>18.47</w:t>
            </w:r>
          </w:p>
        </w:tc>
        <w:tc>
          <w:tcPr>
            <w:tcW w:w="900" w:type="dxa"/>
            <w:shd w:val="clear" w:color="auto" w:fill="auto"/>
            <w:vAlign w:val="center"/>
          </w:tcPr>
          <w:p w14:paraId="2A1E89C4">
            <w:pPr>
              <w:jc w:val="right"/>
              <w:rPr>
                <w:rFonts w:hint="default" w:ascii="宋体" w:hAnsi="宋体"/>
                <w:sz w:val="18"/>
                <w:szCs w:val="18"/>
              </w:rPr>
            </w:pPr>
            <w:r>
              <w:rPr>
                <w:rFonts w:hint="eastAsia" w:ascii="宋体" w:hAnsi="宋体"/>
                <w:color w:val="000000"/>
                <w:sz w:val="15"/>
                <w:szCs w:val="15"/>
              </w:rPr>
              <w:t>18.47</w:t>
            </w:r>
          </w:p>
        </w:tc>
        <w:tc>
          <w:tcPr>
            <w:tcW w:w="900" w:type="dxa"/>
            <w:shd w:val="clear" w:color="auto" w:fill="auto"/>
            <w:vAlign w:val="center"/>
          </w:tcPr>
          <w:p w14:paraId="096E73CA">
            <w:pPr>
              <w:jc w:val="right"/>
              <w:rPr>
                <w:rFonts w:hint="default" w:ascii="宋体" w:hAnsi="宋体"/>
                <w:sz w:val="15"/>
                <w:szCs w:val="15"/>
              </w:rPr>
            </w:pPr>
          </w:p>
        </w:tc>
        <w:tc>
          <w:tcPr>
            <w:tcW w:w="900" w:type="dxa"/>
            <w:shd w:val="clear" w:color="auto" w:fill="auto"/>
            <w:vAlign w:val="center"/>
          </w:tcPr>
          <w:p w14:paraId="5013CD6F">
            <w:pPr>
              <w:jc w:val="right"/>
              <w:rPr>
                <w:rFonts w:hint="default" w:ascii="宋体" w:hAnsi="宋体"/>
                <w:sz w:val="18"/>
                <w:szCs w:val="18"/>
              </w:rPr>
            </w:pPr>
          </w:p>
        </w:tc>
        <w:tc>
          <w:tcPr>
            <w:tcW w:w="900" w:type="dxa"/>
            <w:gridSpan w:val="2"/>
            <w:shd w:val="clear" w:color="auto" w:fill="auto"/>
            <w:vAlign w:val="center"/>
          </w:tcPr>
          <w:p w14:paraId="5FA80F0C">
            <w:pPr>
              <w:jc w:val="right"/>
              <w:rPr>
                <w:rFonts w:hint="default" w:ascii="宋体" w:hAnsi="宋体"/>
                <w:sz w:val="18"/>
                <w:szCs w:val="18"/>
              </w:rPr>
            </w:pPr>
          </w:p>
        </w:tc>
        <w:tc>
          <w:tcPr>
            <w:tcW w:w="900" w:type="dxa"/>
            <w:shd w:val="clear" w:color="auto" w:fill="auto"/>
            <w:vAlign w:val="center"/>
          </w:tcPr>
          <w:p w14:paraId="056B7EF1">
            <w:pPr>
              <w:jc w:val="right"/>
              <w:rPr>
                <w:rFonts w:hint="default" w:ascii="宋体" w:hAnsi="宋体"/>
                <w:sz w:val="18"/>
                <w:szCs w:val="18"/>
              </w:rPr>
            </w:pPr>
          </w:p>
        </w:tc>
        <w:tc>
          <w:tcPr>
            <w:tcW w:w="900" w:type="dxa"/>
            <w:shd w:val="clear" w:color="auto" w:fill="auto"/>
            <w:vAlign w:val="center"/>
          </w:tcPr>
          <w:p w14:paraId="5F1A08C6">
            <w:pPr>
              <w:jc w:val="right"/>
              <w:rPr>
                <w:rFonts w:hint="default" w:ascii="宋体" w:hAnsi="宋体"/>
                <w:sz w:val="18"/>
                <w:szCs w:val="18"/>
              </w:rPr>
            </w:pPr>
          </w:p>
        </w:tc>
        <w:tc>
          <w:tcPr>
            <w:tcW w:w="900" w:type="dxa"/>
            <w:shd w:val="clear" w:color="auto" w:fill="auto"/>
            <w:vAlign w:val="center"/>
          </w:tcPr>
          <w:p w14:paraId="593AF7E6">
            <w:pPr>
              <w:jc w:val="right"/>
              <w:rPr>
                <w:rFonts w:hint="default" w:ascii="宋体" w:hAnsi="宋体"/>
                <w:sz w:val="18"/>
                <w:szCs w:val="18"/>
              </w:rPr>
            </w:pPr>
          </w:p>
        </w:tc>
        <w:tc>
          <w:tcPr>
            <w:tcW w:w="900" w:type="dxa"/>
            <w:shd w:val="clear" w:color="auto" w:fill="auto"/>
            <w:vAlign w:val="center"/>
          </w:tcPr>
          <w:p w14:paraId="730DA1AF">
            <w:pPr>
              <w:jc w:val="right"/>
              <w:rPr>
                <w:rFonts w:hint="default" w:ascii="宋体" w:hAnsi="宋体"/>
                <w:sz w:val="18"/>
                <w:szCs w:val="18"/>
              </w:rPr>
            </w:pPr>
          </w:p>
        </w:tc>
        <w:tc>
          <w:tcPr>
            <w:tcW w:w="900" w:type="dxa"/>
            <w:shd w:val="clear" w:color="auto" w:fill="auto"/>
            <w:vAlign w:val="center"/>
          </w:tcPr>
          <w:p w14:paraId="3FEE355D">
            <w:pPr>
              <w:jc w:val="right"/>
              <w:rPr>
                <w:rFonts w:hint="eastAsia" w:ascii="宋体" w:hAnsi="宋体"/>
                <w:color w:val="000000"/>
                <w:sz w:val="18"/>
                <w:szCs w:val="18"/>
              </w:rPr>
            </w:pPr>
          </w:p>
        </w:tc>
        <w:tc>
          <w:tcPr>
            <w:tcW w:w="900" w:type="dxa"/>
            <w:shd w:val="clear" w:color="auto" w:fill="auto"/>
            <w:vAlign w:val="center"/>
          </w:tcPr>
          <w:p w14:paraId="1D1507DE">
            <w:pPr>
              <w:jc w:val="right"/>
              <w:rPr>
                <w:rFonts w:hint="eastAsia" w:ascii="宋体" w:hAnsi="宋体"/>
                <w:color w:val="000000"/>
                <w:sz w:val="18"/>
                <w:szCs w:val="18"/>
              </w:rPr>
            </w:pPr>
          </w:p>
        </w:tc>
      </w:tr>
    </w:tbl>
    <w:p w14:paraId="07AABB6B">
      <w:pPr>
        <w:widowControl/>
        <w:jc w:val="left"/>
        <w:rPr>
          <w:rFonts w:hint="default" w:ascii="仿宋" w:eastAsia="仿宋"/>
          <w:b/>
          <w:color w:val="000000"/>
          <w:szCs w:val="21"/>
        </w:rPr>
        <w:sectPr>
          <w:pgSz w:w="16838" w:h="11906" w:orient="landscape"/>
          <w:pgMar w:top="1134" w:right="1134" w:bottom="1134" w:left="1134" w:header="851" w:footer="992" w:gutter="0"/>
          <w:cols w:space="425" w:num="1"/>
          <w:docGrid w:type="lines" w:linePitch="312" w:charSpace="0"/>
        </w:sectPr>
      </w:pPr>
    </w:p>
    <w:p w14:paraId="746CEE31">
      <w:pPr>
        <w:jc w:val="left"/>
        <w:rPr>
          <w:rFonts w:hint="default" w:ascii="宋体" w:hAnsi="宋体"/>
          <w:color w:val="000000"/>
          <w:sz w:val="18"/>
          <w:szCs w:val="18"/>
        </w:rPr>
      </w:pPr>
      <w:r>
        <w:rPr>
          <w:rFonts w:hint="eastAsia" w:ascii="宋体" w:hAnsi="宋体"/>
          <w:color w:val="000000"/>
          <w:sz w:val="18"/>
          <w:szCs w:val="18"/>
        </w:rPr>
        <w:t>表3</w:t>
      </w:r>
    </w:p>
    <w:p w14:paraId="34F998EB">
      <w:pPr>
        <w:jc w:val="center"/>
        <w:rPr>
          <w:rFonts w:hint="default" w:ascii="仿宋" w:hAnsi="宋体" w:eastAsia="仿宋"/>
          <w:b/>
          <w:color w:val="000000"/>
          <w:sz w:val="28"/>
          <w:szCs w:val="28"/>
        </w:rPr>
      </w:pPr>
      <w:r>
        <w:rPr>
          <w:rFonts w:hint="eastAsia" w:ascii="仿宋" w:hAnsi="宋体" w:eastAsia="仿宋"/>
          <w:b/>
          <w:color w:val="000000"/>
          <w:sz w:val="28"/>
          <w:szCs w:val="28"/>
        </w:rPr>
        <w:t>单位支出总体情况表</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34"/>
        <w:gridCol w:w="567"/>
        <w:gridCol w:w="567"/>
        <w:gridCol w:w="4169"/>
        <w:gridCol w:w="1306"/>
        <w:gridCol w:w="1032"/>
        <w:gridCol w:w="274"/>
        <w:gridCol w:w="1405"/>
      </w:tblGrid>
      <w:tr w14:paraId="18B1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0" w:hRule="atLeast"/>
          <w:tblHeader/>
        </w:trPr>
        <w:tc>
          <w:tcPr>
            <w:tcW w:w="8175" w:type="dxa"/>
            <w:gridSpan w:val="6"/>
            <w:tcBorders>
              <w:top w:val="nil"/>
              <w:left w:val="nil"/>
              <w:right w:val="nil"/>
            </w:tcBorders>
            <w:shd w:val="clear" w:color="auto" w:fill="auto"/>
            <w:vAlign w:val="center"/>
          </w:tcPr>
          <w:p w14:paraId="09397345">
            <w:pPr>
              <w:jc w:val="left"/>
              <w:rPr>
                <w:sz w:val="18"/>
                <w:szCs w:val="18"/>
              </w:rPr>
            </w:pPr>
            <w:r>
              <w:rPr>
                <w:rFonts w:hint="eastAsia"/>
                <w:color w:val="000000"/>
                <w:sz w:val="18"/>
                <w:szCs w:val="18"/>
              </w:rPr>
              <w:t>编制单位：新疆维吾尔自治区商务信息中心</w:t>
            </w:r>
          </w:p>
        </w:tc>
        <w:tc>
          <w:tcPr>
            <w:tcW w:w="1679" w:type="dxa"/>
            <w:gridSpan w:val="2"/>
            <w:tcBorders>
              <w:top w:val="nil"/>
              <w:left w:val="nil"/>
              <w:right w:val="nil"/>
            </w:tcBorders>
            <w:shd w:val="clear" w:color="auto" w:fill="auto"/>
            <w:vAlign w:val="center"/>
          </w:tcPr>
          <w:p w14:paraId="67812A80">
            <w:pPr>
              <w:jc w:val="right"/>
              <w:rPr>
                <w:sz w:val="18"/>
                <w:szCs w:val="18"/>
              </w:rPr>
            </w:pPr>
            <w:r>
              <w:rPr>
                <w:rFonts w:hint="eastAsia"/>
                <w:color w:val="000000"/>
                <w:sz w:val="18"/>
                <w:szCs w:val="18"/>
              </w:rPr>
              <w:t>单位：万元</w:t>
            </w:r>
          </w:p>
        </w:tc>
      </w:tr>
      <w:tr w14:paraId="5522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0" w:hRule="atLeast"/>
          <w:tblHeader/>
        </w:trPr>
        <w:tc>
          <w:tcPr>
            <w:tcW w:w="5837" w:type="dxa"/>
            <w:gridSpan w:val="4"/>
            <w:shd w:val="clear" w:color="auto" w:fill="auto"/>
            <w:vAlign w:val="center"/>
          </w:tcPr>
          <w:p w14:paraId="57803E7E">
            <w:pPr>
              <w:jc w:val="center"/>
              <w:rPr>
                <w:sz w:val="18"/>
                <w:szCs w:val="18"/>
              </w:rPr>
            </w:pPr>
            <w:r>
              <w:rPr>
                <w:rFonts w:hint="eastAsia"/>
                <w:sz w:val="18"/>
                <w:szCs w:val="18"/>
              </w:rPr>
              <w:t>科目</w:t>
            </w:r>
          </w:p>
        </w:tc>
        <w:tc>
          <w:tcPr>
            <w:tcW w:w="4017" w:type="dxa"/>
            <w:gridSpan w:val="4"/>
            <w:shd w:val="clear" w:color="auto" w:fill="auto"/>
            <w:vAlign w:val="center"/>
          </w:tcPr>
          <w:p w14:paraId="4E188834">
            <w:pPr>
              <w:jc w:val="center"/>
              <w:rPr>
                <w:sz w:val="18"/>
                <w:szCs w:val="18"/>
              </w:rPr>
            </w:pPr>
            <w:r>
              <w:rPr>
                <w:rFonts w:hint="eastAsia"/>
                <w:sz w:val="18"/>
                <w:szCs w:val="18"/>
              </w:rPr>
              <w:t>支出预算</w:t>
            </w:r>
          </w:p>
        </w:tc>
      </w:tr>
      <w:tr w14:paraId="1EF3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4" w:hRule="atLeast"/>
          <w:tblHeader/>
        </w:trPr>
        <w:tc>
          <w:tcPr>
            <w:tcW w:w="1668" w:type="dxa"/>
            <w:gridSpan w:val="3"/>
            <w:shd w:val="clear" w:color="auto" w:fill="auto"/>
            <w:vAlign w:val="center"/>
          </w:tcPr>
          <w:p w14:paraId="418B942D">
            <w:pPr>
              <w:jc w:val="center"/>
              <w:rPr>
                <w:sz w:val="18"/>
                <w:szCs w:val="18"/>
              </w:rPr>
            </w:pPr>
            <w:r>
              <w:rPr>
                <w:rFonts w:hint="eastAsia"/>
                <w:sz w:val="18"/>
                <w:szCs w:val="18"/>
              </w:rPr>
              <w:t>功能分类科目编码</w:t>
            </w:r>
          </w:p>
        </w:tc>
        <w:tc>
          <w:tcPr>
            <w:tcW w:w="4169" w:type="dxa"/>
            <w:vMerge w:val="restart"/>
            <w:shd w:val="clear" w:color="auto" w:fill="auto"/>
            <w:vAlign w:val="center"/>
          </w:tcPr>
          <w:p w14:paraId="09E9F954">
            <w:pPr>
              <w:jc w:val="center"/>
              <w:rPr>
                <w:sz w:val="18"/>
                <w:szCs w:val="18"/>
              </w:rPr>
            </w:pPr>
            <w:r>
              <w:rPr>
                <w:rFonts w:hint="eastAsia"/>
                <w:sz w:val="18"/>
                <w:szCs w:val="18"/>
              </w:rPr>
              <w:t>功能分类科目名称</w:t>
            </w:r>
          </w:p>
        </w:tc>
        <w:tc>
          <w:tcPr>
            <w:tcW w:w="1306" w:type="dxa"/>
            <w:vMerge w:val="restart"/>
            <w:shd w:val="clear" w:color="auto" w:fill="auto"/>
            <w:vAlign w:val="center"/>
          </w:tcPr>
          <w:p w14:paraId="03D59095">
            <w:pPr>
              <w:jc w:val="center"/>
              <w:rPr>
                <w:sz w:val="18"/>
                <w:szCs w:val="18"/>
              </w:rPr>
            </w:pPr>
            <w:r>
              <w:rPr>
                <w:rFonts w:hint="eastAsia"/>
                <w:sz w:val="18"/>
                <w:szCs w:val="18"/>
              </w:rPr>
              <w:t>合计</w:t>
            </w:r>
          </w:p>
        </w:tc>
        <w:tc>
          <w:tcPr>
            <w:tcW w:w="1306" w:type="dxa"/>
            <w:gridSpan w:val="2"/>
            <w:vMerge w:val="restart"/>
            <w:shd w:val="clear" w:color="auto" w:fill="auto"/>
            <w:vAlign w:val="center"/>
          </w:tcPr>
          <w:p w14:paraId="7DB136B6">
            <w:pPr>
              <w:jc w:val="center"/>
              <w:rPr>
                <w:sz w:val="18"/>
                <w:szCs w:val="18"/>
              </w:rPr>
            </w:pPr>
            <w:r>
              <w:rPr>
                <w:rFonts w:hint="eastAsia"/>
                <w:sz w:val="18"/>
                <w:szCs w:val="18"/>
              </w:rPr>
              <w:t>基本支出</w:t>
            </w:r>
          </w:p>
        </w:tc>
        <w:tc>
          <w:tcPr>
            <w:tcW w:w="1405" w:type="dxa"/>
            <w:vMerge w:val="restart"/>
            <w:shd w:val="clear" w:color="auto" w:fill="auto"/>
            <w:vAlign w:val="center"/>
          </w:tcPr>
          <w:p w14:paraId="1DF51633">
            <w:pPr>
              <w:jc w:val="center"/>
              <w:rPr>
                <w:sz w:val="18"/>
                <w:szCs w:val="18"/>
              </w:rPr>
            </w:pPr>
            <w:r>
              <w:rPr>
                <w:rFonts w:hint="eastAsia"/>
                <w:sz w:val="18"/>
                <w:szCs w:val="18"/>
              </w:rPr>
              <w:t>项目支出</w:t>
            </w:r>
          </w:p>
        </w:tc>
      </w:tr>
      <w:tr w14:paraId="5FED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9" w:hRule="atLeast"/>
          <w:tblHeader/>
        </w:trPr>
        <w:tc>
          <w:tcPr>
            <w:tcW w:w="534" w:type="dxa"/>
            <w:shd w:val="clear" w:color="auto" w:fill="auto"/>
            <w:vAlign w:val="center"/>
          </w:tcPr>
          <w:p w14:paraId="17CDBEBF">
            <w:pPr>
              <w:jc w:val="center"/>
              <w:rPr>
                <w:sz w:val="18"/>
                <w:szCs w:val="18"/>
              </w:rPr>
            </w:pPr>
            <w:r>
              <w:rPr>
                <w:rFonts w:hint="eastAsia"/>
                <w:sz w:val="18"/>
                <w:szCs w:val="18"/>
              </w:rPr>
              <w:t>类</w:t>
            </w:r>
          </w:p>
        </w:tc>
        <w:tc>
          <w:tcPr>
            <w:tcW w:w="567" w:type="dxa"/>
            <w:shd w:val="clear" w:color="auto" w:fill="auto"/>
            <w:vAlign w:val="center"/>
          </w:tcPr>
          <w:p w14:paraId="33E9D2BC">
            <w:pPr>
              <w:jc w:val="center"/>
              <w:rPr>
                <w:sz w:val="18"/>
                <w:szCs w:val="18"/>
              </w:rPr>
            </w:pPr>
            <w:r>
              <w:rPr>
                <w:rFonts w:hint="eastAsia"/>
                <w:sz w:val="18"/>
                <w:szCs w:val="18"/>
              </w:rPr>
              <w:t>款</w:t>
            </w:r>
          </w:p>
        </w:tc>
        <w:tc>
          <w:tcPr>
            <w:tcW w:w="567" w:type="dxa"/>
            <w:shd w:val="clear" w:color="auto" w:fill="auto"/>
            <w:vAlign w:val="center"/>
          </w:tcPr>
          <w:p w14:paraId="316BFEEB">
            <w:pPr>
              <w:jc w:val="center"/>
              <w:rPr>
                <w:sz w:val="18"/>
                <w:szCs w:val="18"/>
              </w:rPr>
            </w:pPr>
            <w:r>
              <w:rPr>
                <w:rFonts w:hint="eastAsia"/>
                <w:sz w:val="18"/>
                <w:szCs w:val="18"/>
              </w:rPr>
              <w:t>项</w:t>
            </w:r>
          </w:p>
        </w:tc>
        <w:tc>
          <w:tcPr>
            <w:tcW w:w="4169" w:type="dxa"/>
            <w:vMerge w:val="continue"/>
            <w:shd w:val="clear" w:color="auto" w:fill="auto"/>
            <w:vAlign w:val="center"/>
          </w:tcPr>
          <w:p w14:paraId="28A86EA7">
            <w:pPr>
              <w:jc w:val="center"/>
              <w:rPr>
                <w:sz w:val="18"/>
                <w:szCs w:val="18"/>
              </w:rPr>
            </w:pPr>
          </w:p>
        </w:tc>
        <w:tc>
          <w:tcPr>
            <w:tcW w:w="1306" w:type="dxa"/>
            <w:vMerge w:val="continue"/>
            <w:shd w:val="clear" w:color="auto" w:fill="auto"/>
            <w:vAlign w:val="center"/>
          </w:tcPr>
          <w:p w14:paraId="44CF9F3E">
            <w:pPr>
              <w:jc w:val="center"/>
              <w:rPr>
                <w:sz w:val="18"/>
                <w:szCs w:val="18"/>
              </w:rPr>
            </w:pPr>
          </w:p>
        </w:tc>
        <w:tc>
          <w:tcPr>
            <w:tcW w:w="1306" w:type="dxa"/>
            <w:gridSpan w:val="2"/>
            <w:vMerge w:val="continue"/>
            <w:shd w:val="clear" w:color="auto" w:fill="auto"/>
            <w:vAlign w:val="center"/>
          </w:tcPr>
          <w:p w14:paraId="52CD8012">
            <w:pPr>
              <w:jc w:val="center"/>
              <w:rPr>
                <w:sz w:val="18"/>
                <w:szCs w:val="18"/>
              </w:rPr>
            </w:pPr>
          </w:p>
        </w:tc>
        <w:tc>
          <w:tcPr>
            <w:tcW w:w="1405" w:type="dxa"/>
            <w:vMerge w:val="continue"/>
            <w:shd w:val="clear" w:color="auto" w:fill="auto"/>
            <w:vAlign w:val="center"/>
          </w:tcPr>
          <w:p w14:paraId="6E8AB00B">
            <w:pPr>
              <w:jc w:val="center"/>
              <w:rPr>
                <w:sz w:val="18"/>
                <w:szCs w:val="18"/>
              </w:rPr>
            </w:pPr>
          </w:p>
        </w:tc>
      </w:tr>
      <w:tr w14:paraId="2EDD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14" w:hRule="atLeast"/>
          <w:tblHeader/>
        </w:trPr>
        <w:tc>
          <w:tcPr>
            <w:tcW w:w="534" w:type="dxa"/>
            <w:shd w:val="clear" w:color="auto" w:fill="auto"/>
            <w:vAlign w:val="center"/>
          </w:tcPr>
          <w:p w14:paraId="5AFE4629">
            <w:pPr>
              <w:jc w:val="center"/>
              <w:rPr>
                <w:sz w:val="18"/>
                <w:szCs w:val="18"/>
              </w:rPr>
            </w:pPr>
            <w:r>
              <w:rPr>
                <w:rFonts w:hint="eastAsia"/>
                <w:color w:val="000000"/>
                <w:sz w:val="18"/>
                <w:szCs w:val="18"/>
              </w:rPr>
              <w:t>※</w:t>
            </w:r>
          </w:p>
        </w:tc>
        <w:tc>
          <w:tcPr>
            <w:tcW w:w="567" w:type="dxa"/>
            <w:shd w:val="clear" w:color="auto" w:fill="auto"/>
            <w:vAlign w:val="center"/>
          </w:tcPr>
          <w:p w14:paraId="36264F89">
            <w:pPr>
              <w:jc w:val="center"/>
              <w:rPr>
                <w:sz w:val="18"/>
                <w:szCs w:val="18"/>
              </w:rPr>
            </w:pPr>
            <w:r>
              <w:rPr>
                <w:rFonts w:hint="eastAsia"/>
                <w:color w:val="000000"/>
                <w:sz w:val="18"/>
                <w:szCs w:val="18"/>
              </w:rPr>
              <w:t>※</w:t>
            </w:r>
          </w:p>
        </w:tc>
        <w:tc>
          <w:tcPr>
            <w:tcW w:w="567" w:type="dxa"/>
            <w:shd w:val="clear" w:color="auto" w:fill="auto"/>
            <w:vAlign w:val="center"/>
          </w:tcPr>
          <w:p w14:paraId="5FAE5140">
            <w:pPr>
              <w:jc w:val="center"/>
              <w:rPr>
                <w:sz w:val="18"/>
                <w:szCs w:val="18"/>
              </w:rPr>
            </w:pPr>
            <w:r>
              <w:rPr>
                <w:rFonts w:hint="eastAsia"/>
                <w:color w:val="000000"/>
                <w:sz w:val="18"/>
                <w:szCs w:val="18"/>
              </w:rPr>
              <w:t>※</w:t>
            </w:r>
          </w:p>
        </w:tc>
        <w:tc>
          <w:tcPr>
            <w:tcW w:w="4169" w:type="dxa"/>
            <w:shd w:val="clear" w:color="auto" w:fill="auto"/>
            <w:vAlign w:val="center"/>
          </w:tcPr>
          <w:p w14:paraId="3EBAEACF">
            <w:pPr>
              <w:jc w:val="center"/>
              <w:rPr>
                <w:sz w:val="18"/>
                <w:szCs w:val="18"/>
              </w:rPr>
            </w:pPr>
            <w:r>
              <w:rPr>
                <w:rFonts w:hint="eastAsia"/>
                <w:color w:val="000000"/>
                <w:sz w:val="18"/>
                <w:szCs w:val="18"/>
              </w:rPr>
              <w:t>※</w:t>
            </w:r>
          </w:p>
        </w:tc>
        <w:tc>
          <w:tcPr>
            <w:tcW w:w="1306" w:type="dxa"/>
            <w:shd w:val="clear" w:color="auto" w:fill="auto"/>
            <w:vAlign w:val="center"/>
          </w:tcPr>
          <w:p w14:paraId="7657EB70">
            <w:pPr>
              <w:jc w:val="center"/>
              <w:rPr>
                <w:sz w:val="18"/>
                <w:szCs w:val="18"/>
              </w:rPr>
            </w:pPr>
            <w:r>
              <w:rPr>
                <w:rFonts w:hint="eastAsia"/>
                <w:sz w:val="18"/>
                <w:szCs w:val="18"/>
              </w:rPr>
              <w:t>1</w:t>
            </w:r>
          </w:p>
        </w:tc>
        <w:tc>
          <w:tcPr>
            <w:tcW w:w="1306" w:type="dxa"/>
            <w:gridSpan w:val="2"/>
            <w:shd w:val="clear" w:color="auto" w:fill="auto"/>
            <w:vAlign w:val="center"/>
          </w:tcPr>
          <w:p w14:paraId="5531C973">
            <w:pPr>
              <w:jc w:val="center"/>
              <w:rPr>
                <w:sz w:val="18"/>
                <w:szCs w:val="18"/>
              </w:rPr>
            </w:pPr>
            <w:r>
              <w:rPr>
                <w:rFonts w:hint="eastAsia"/>
                <w:sz w:val="18"/>
                <w:szCs w:val="18"/>
              </w:rPr>
              <w:t>2</w:t>
            </w:r>
          </w:p>
        </w:tc>
        <w:tc>
          <w:tcPr>
            <w:tcW w:w="1405" w:type="dxa"/>
            <w:shd w:val="clear" w:color="auto" w:fill="auto"/>
            <w:vAlign w:val="center"/>
          </w:tcPr>
          <w:p w14:paraId="7868F922">
            <w:pPr>
              <w:jc w:val="center"/>
              <w:rPr>
                <w:sz w:val="18"/>
                <w:szCs w:val="18"/>
              </w:rPr>
            </w:pPr>
            <w:r>
              <w:rPr>
                <w:rFonts w:hint="eastAsia"/>
                <w:sz w:val="18"/>
                <w:szCs w:val="18"/>
              </w:rPr>
              <w:t>3</w:t>
            </w:r>
          </w:p>
        </w:tc>
      </w:tr>
      <w:tr w14:paraId="6CAA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742FB1ED">
            <w:pPr>
              <w:jc w:val="center"/>
              <w:rPr>
                <w:rFonts w:hint="default" w:ascii="宋体" w:hAnsi="宋体"/>
                <w:b/>
                <w:sz w:val="18"/>
                <w:szCs w:val="18"/>
              </w:rPr>
            </w:pPr>
          </w:p>
        </w:tc>
        <w:tc>
          <w:tcPr>
            <w:tcW w:w="340" w:type="dxa"/>
            <w:shd w:val="clear" w:color="auto" w:fill="auto"/>
            <w:vAlign w:val="center"/>
          </w:tcPr>
          <w:p w14:paraId="565A484A">
            <w:pPr>
              <w:jc w:val="center"/>
              <w:rPr>
                <w:rFonts w:hint="default" w:ascii="宋体" w:hAnsi="宋体"/>
                <w:b/>
                <w:sz w:val="18"/>
                <w:szCs w:val="18"/>
              </w:rPr>
            </w:pPr>
          </w:p>
        </w:tc>
        <w:tc>
          <w:tcPr>
            <w:tcW w:w="340" w:type="dxa"/>
            <w:shd w:val="clear" w:color="auto" w:fill="auto"/>
            <w:vAlign w:val="center"/>
          </w:tcPr>
          <w:p w14:paraId="53E2B6F9">
            <w:pPr>
              <w:jc w:val="center"/>
              <w:rPr>
                <w:rFonts w:hint="default" w:ascii="宋体" w:hAnsi="宋体"/>
                <w:b/>
                <w:sz w:val="18"/>
                <w:szCs w:val="18"/>
              </w:rPr>
            </w:pPr>
          </w:p>
        </w:tc>
        <w:tc>
          <w:tcPr>
            <w:tcW w:w="340" w:type="dxa"/>
            <w:shd w:val="clear" w:color="auto" w:fill="auto"/>
            <w:vAlign w:val="center"/>
          </w:tcPr>
          <w:p w14:paraId="07536058">
            <w:pPr>
              <w:jc w:val="center"/>
              <w:rPr>
                <w:rFonts w:hint="default" w:ascii="宋体" w:hAnsi="宋体"/>
                <w:b/>
                <w:sz w:val="18"/>
                <w:szCs w:val="18"/>
              </w:rPr>
            </w:pPr>
            <w:r>
              <w:rPr>
                <w:rFonts w:hint="eastAsia" w:ascii="宋体" w:hAnsi="宋体"/>
                <w:b/>
                <w:color w:val="000000"/>
                <w:sz w:val="18"/>
                <w:szCs w:val="18"/>
              </w:rPr>
              <w:t>总计</w:t>
            </w:r>
          </w:p>
        </w:tc>
        <w:tc>
          <w:tcPr>
            <w:tcW w:w="340" w:type="dxa"/>
            <w:shd w:val="clear" w:color="auto" w:fill="auto"/>
            <w:vAlign w:val="center"/>
          </w:tcPr>
          <w:p w14:paraId="2CBC41E4">
            <w:pPr>
              <w:jc w:val="right"/>
              <w:rPr>
                <w:b/>
                <w:sz w:val="18"/>
                <w:szCs w:val="18"/>
              </w:rPr>
            </w:pPr>
            <w:r>
              <w:rPr>
                <w:rFonts w:hint="eastAsia" w:ascii="宋体" w:hAnsi="宋体"/>
                <w:b/>
                <w:color w:val="000000"/>
                <w:sz w:val="18"/>
                <w:szCs w:val="18"/>
              </w:rPr>
              <w:t>261.54</w:t>
            </w:r>
          </w:p>
        </w:tc>
        <w:tc>
          <w:tcPr>
            <w:tcW w:w="340" w:type="dxa"/>
            <w:gridSpan w:val="2"/>
            <w:shd w:val="clear" w:color="auto" w:fill="auto"/>
            <w:vAlign w:val="center"/>
          </w:tcPr>
          <w:p w14:paraId="4FAC7789">
            <w:pPr>
              <w:jc w:val="right"/>
              <w:rPr>
                <w:b/>
                <w:sz w:val="18"/>
                <w:szCs w:val="18"/>
              </w:rPr>
            </w:pPr>
            <w:r>
              <w:rPr>
                <w:rFonts w:hint="eastAsia" w:ascii="宋体" w:hAnsi="宋体"/>
                <w:b/>
                <w:color w:val="000000"/>
                <w:sz w:val="18"/>
                <w:szCs w:val="18"/>
              </w:rPr>
              <w:t>241.54</w:t>
            </w:r>
          </w:p>
        </w:tc>
        <w:tc>
          <w:tcPr>
            <w:tcW w:w="340" w:type="dxa"/>
            <w:shd w:val="clear" w:color="auto" w:fill="auto"/>
            <w:vAlign w:val="center"/>
          </w:tcPr>
          <w:p w14:paraId="7A224674">
            <w:pPr>
              <w:jc w:val="right"/>
              <w:rPr>
                <w:b/>
                <w:sz w:val="18"/>
                <w:szCs w:val="18"/>
              </w:rPr>
            </w:pPr>
            <w:r>
              <w:rPr>
                <w:rFonts w:hint="eastAsia" w:ascii="宋体" w:hAnsi="宋体"/>
                <w:b/>
                <w:color w:val="000000"/>
                <w:sz w:val="18"/>
                <w:szCs w:val="18"/>
              </w:rPr>
              <w:t>20.00</w:t>
            </w:r>
          </w:p>
        </w:tc>
      </w:tr>
      <w:tr w14:paraId="1A1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0215DB71">
            <w:pPr>
              <w:jc w:val="center"/>
              <w:rPr>
                <w:rFonts w:hint="default" w:ascii="宋体" w:hAnsi="宋体"/>
                <w:b/>
                <w:sz w:val="18"/>
                <w:szCs w:val="18"/>
              </w:rPr>
            </w:pPr>
            <w:r>
              <w:rPr>
                <w:rFonts w:hint="eastAsia" w:ascii="宋体" w:hAnsi="宋体"/>
                <w:b/>
                <w:color w:val="000000"/>
                <w:sz w:val="18"/>
                <w:szCs w:val="18"/>
              </w:rPr>
              <w:t>201</w:t>
            </w:r>
          </w:p>
        </w:tc>
        <w:tc>
          <w:tcPr>
            <w:tcW w:w="340" w:type="dxa"/>
            <w:shd w:val="clear" w:color="auto" w:fill="auto"/>
            <w:vAlign w:val="center"/>
          </w:tcPr>
          <w:p w14:paraId="35B6B938">
            <w:pPr>
              <w:jc w:val="center"/>
              <w:rPr>
                <w:rFonts w:hint="default" w:ascii="宋体" w:hAnsi="宋体"/>
                <w:b/>
                <w:sz w:val="18"/>
                <w:szCs w:val="18"/>
              </w:rPr>
            </w:pPr>
          </w:p>
        </w:tc>
        <w:tc>
          <w:tcPr>
            <w:tcW w:w="340" w:type="dxa"/>
            <w:shd w:val="clear" w:color="auto" w:fill="auto"/>
            <w:vAlign w:val="center"/>
          </w:tcPr>
          <w:p w14:paraId="7C42CD69">
            <w:pPr>
              <w:jc w:val="center"/>
              <w:rPr>
                <w:rFonts w:hint="default" w:ascii="宋体" w:hAnsi="宋体"/>
                <w:b/>
                <w:sz w:val="18"/>
                <w:szCs w:val="18"/>
              </w:rPr>
            </w:pPr>
          </w:p>
        </w:tc>
        <w:tc>
          <w:tcPr>
            <w:tcW w:w="340" w:type="dxa"/>
            <w:shd w:val="clear" w:color="auto" w:fill="auto"/>
            <w:vAlign w:val="center"/>
          </w:tcPr>
          <w:p w14:paraId="1A508364">
            <w:pPr>
              <w:jc w:val="left"/>
              <w:rPr>
                <w:rFonts w:hint="default" w:ascii="宋体" w:hAnsi="宋体"/>
                <w:b/>
                <w:sz w:val="18"/>
                <w:szCs w:val="18"/>
              </w:rPr>
            </w:pPr>
            <w:r>
              <w:rPr>
                <w:rFonts w:hint="eastAsia" w:ascii="宋体" w:hAnsi="宋体"/>
                <w:b/>
                <w:color w:val="000000"/>
                <w:sz w:val="18"/>
                <w:szCs w:val="18"/>
              </w:rPr>
              <w:t>一般公共服务支出</w:t>
            </w:r>
          </w:p>
        </w:tc>
        <w:tc>
          <w:tcPr>
            <w:tcW w:w="340" w:type="dxa"/>
            <w:shd w:val="clear" w:color="auto" w:fill="auto"/>
            <w:vAlign w:val="center"/>
          </w:tcPr>
          <w:p w14:paraId="21CA33AC">
            <w:pPr>
              <w:jc w:val="right"/>
              <w:rPr>
                <w:b/>
                <w:sz w:val="18"/>
                <w:szCs w:val="18"/>
              </w:rPr>
            </w:pPr>
            <w:r>
              <w:rPr>
                <w:rFonts w:hint="eastAsia" w:ascii="宋体" w:hAnsi="宋体"/>
                <w:b/>
                <w:color w:val="000000"/>
                <w:sz w:val="18"/>
                <w:szCs w:val="18"/>
              </w:rPr>
              <w:t>176.13</w:t>
            </w:r>
          </w:p>
        </w:tc>
        <w:tc>
          <w:tcPr>
            <w:tcW w:w="340" w:type="dxa"/>
            <w:gridSpan w:val="2"/>
            <w:shd w:val="clear" w:color="auto" w:fill="auto"/>
            <w:vAlign w:val="center"/>
          </w:tcPr>
          <w:p w14:paraId="65B54512">
            <w:pPr>
              <w:jc w:val="right"/>
              <w:rPr>
                <w:b/>
                <w:sz w:val="18"/>
                <w:szCs w:val="18"/>
              </w:rPr>
            </w:pPr>
            <w:r>
              <w:rPr>
                <w:rFonts w:hint="eastAsia" w:ascii="宋体" w:hAnsi="宋体"/>
                <w:b/>
                <w:color w:val="000000"/>
                <w:sz w:val="18"/>
                <w:szCs w:val="18"/>
              </w:rPr>
              <w:t>176.13</w:t>
            </w:r>
          </w:p>
        </w:tc>
        <w:tc>
          <w:tcPr>
            <w:tcW w:w="340" w:type="dxa"/>
            <w:shd w:val="clear" w:color="auto" w:fill="auto"/>
            <w:vAlign w:val="center"/>
          </w:tcPr>
          <w:p w14:paraId="0AB6975A">
            <w:pPr>
              <w:jc w:val="right"/>
              <w:rPr>
                <w:b/>
                <w:sz w:val="18"/>
                <w:szCs w:val="18"/>
              </w:rPr>
            </w:pPr>
          </w:p>
        </w:tc>
      </w:tr>
      <w:tr w14:paraId="67DF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17B862B9">
            <w:pPr>
              <w:jc w:val="center"/>
              <w:rPr>
                <w:rFonts w:hint="default" w:ascii="宋体" w:hAnsi="宋体"/>
                <w:b/>
                <w:sz w:val="18"/>
                <w:szCs w:val="18"/>
              </w:rPr>
            </w:pPr>
            <w:r>
              <w:rPr>
                <w:rFonts w:hint="eastAsia" w:ascii="宋体" w:hAnsi="宋体"/>
                <w:b/>
                <w:color w:val="000000"/>
                <w:sz w:val="18"/>
                <w:szCs w:val="18"/>
              </w:rPr>
              <w:t>201</w:t>
            </w:r>
          </w:p>
        </w:tc>
        <w:tc>
          <w:tcPr>
            <w:tcW w:w="340" w:type="dxa"/>
            <w:shd w:val="clear" w:color="auto" w:fill="auto"/>
            <w:vAlign w:val="center"/>
          </w:tcPr>
          <w:p w14:paraId="039AEB69">
            <w:pPr>
              <w:jc w:val="center"/>
              <w:rPr>
                <w:rFonts w:hint="default" w:ascii="宋体" w:hAnsi="宋体"/>
                <w:b/>
                <w:sz w:val="18"/>
                <w:szCs w:val="18"/>
              </w:rPr>
            </w:pPr>
            <w:r>
              <w:rPr>
                <w:rFonts w:hint="eastAsia" w:ascii="宋体" w:hAnsi="宋体"/>
                <w:b/>
                <w:color w:val="000000"/>
                <w:sz w:val="18"/>
                <w:szCs w:val="18"/>
              </w:rPr>
              <w:t>13</w:t>
            </w:r>
          </w:p>
        </w:tc>
        <w:tc>
          <w:tcPr>
            <w:tcW w:w="340" w:type="dxa"/>
            <w:shd w:val="clear" w:color="auto" w:fill="auto"/>
            <w:vAlign w:val="center"/>
          </w:tcPr>
          <w:p w14:paraId="4BE40E3B">
            <w:pPr>
              <w:jc w:val="center"/>
              <w:rPr>
                <w:rFonts w:hint="default" w:ascii="宋体" w:hAnsi="宋体"/>
                <w:b/>
                <w:sz w:val="18"/>
                <w:szCs w:val="18"/>
              </w:rPr>
            </w:pPr>
          </w:p>
        </w:tc>
        <w:tc>
          <w:tcPr>
            <w:tcW w:w="340" w:type="dxa"/>
            <w:shd w:val="clear" w:color="auto" w:fill="auto"/>
            <w:vAlign w:val="center"/>
          </w:tcPr>
          <w:p w14:paraId="5CB56993">
            <w:pPr>
              <w:jc w:val="left"/>
              <w:rPr>
                <w:rFonts w:hint="default" w:ascii="宋体" w:hAnsi="宋体"/>
                <w:b/>
                <w:sz w:val="18"/>
                <w:szCs w:val="18"/>
              </w:rPr>
            </w:pPr>
            <w:r>
              <w:rPr>
                <w:rFonts w:hint="eastAsia" w:ascii="宋体" w:hAnsi="宋体"/>
                <w:b/>
                <w:color w:val="000000"/>
                <w:sz w:val="18"/>
                <w:szCs w:val="18"/>
              </w:rPr>
              <w:t xml:space="preserve">  商贸事务</w:t>
            </w:r>
          </w:p>
        </w:tc>
        <w:tc>
          <w:tcPr>
            <w:tcW w:w="340" w:type="dxa"/>
            <w:shd w:val="clear" w:color="auto" w:fill="auto"/>
            <w:vAlign w:val="center"/>
          </w:tcPr>
          <w:p w14:paraId="6CF4E170">
            <w:pPr>
              <w:jc w:val="right"/>
              <w:rPr>
                <w:b/>
                <w:sz w:val="18"/>
                <w:szCs w:val="18"/>
              </w:rPr>
            </w:pPr>
            <w:r>
              <w:rPr>
                <w:rFonts w:hint="eastAsia" w:ascii="宋体" w:hAnsi="宋体"/>
                <w:b/>
                <w:color w:val="000000"/>
                <w:sz w:val="18"/>
                <w:szCs w:val="18"/>
              </w:rPr>
              <w:t>176.13</w:t>
            </w:r>
          </w:p>
        </w:tc>
        <w:tc>
          <w:tcPr>
            <w:tcW w:w="340" w:type="dxa"/>
            <w:gridSpan w:val="2"/>
            <w:shd w:val="clear" w:color="auto" w:fill="auto"/>
            <w:vAlign w:val="center"/>
          </w:tcPr>
          <w:p w14:paraId="35BAD7AA">
            <w:pPr>
              <w:jc w:val="right"/>
              <w:rPr>
                <w:b/>
                <w:sz w:val="18"/>
                <w:szCs w:val="18"/>
              </w:rPr>
            </w:pPr>
            <w:r>
              <w:rPr>
                <w:rFonts w:hint="eastAsia" w:ascii="宋体" w:hAnsi="宋体"/>
                <w:b/>
                <w:color w:val="000000"/>
                <w:sz w:val="18"/>
                <w:szCs w:val="18"/>
              </w:rPr>
              <w:t>176.13</w:t>
            </w:r>
          </w:p>
        </w:tc>
        <w:tc>
          <w:tcPr>
            <w:tcW w:w="340" w:type="dxa"/>
            <w:shd w:val="clear" w:color="auto" w:fill="auto"/>
            <w:vAlign w:val="center"/>
          </w:tcPr>
          <w:p w14:paraId="6DDE1122">
            <w:pPr>
              <w:jc w:val="right"/>
              <w:rPr>
                <w:b/>
                <w:sz w:val="18"/>
                <w:szCs w:val="18"/>
              </w:rPr>
            </w:pPr>
          </w:p>
        </w:tc>
      </w:tr>
      <w:tr w14:paraId="4808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5120921C">
            <w:pPr>
              <w:jc w:val="center"/>
              <w:rPr>
                <w:rFonts w:hint="default" w:ascii="宋体" w:hAnsi="宋体"/>
                <w:sz w:val="18"/>
                <w:szCs w:val="18"/>
              </w:rPr>
            </w:pPr>
            <w:r>
              <w:rPr>
                <w:rFonts w:hint="eastAsia" w:ascii="宋体" w:hAnsi="宋体"/>
                <w:color w:val="000000"/>
                <w:sz w:val="18"/>
                <w:szCs w:val="18"/>
              </w:rPr>
              <w:t>201</w:t>
            </w:r>
          </w:p>
        </w:tc>
        <w:tc>
          <w:tcPr>
            <w:tcW w:w="340" w:type="dxa"/>
            <w:shd w:val="clear" w:color="auto" w:fill="auto"/>
            <w:vAlign w:val="center"/>
          </w:tcPr>
          <w:p w14:paraId="4E9ECB23">
            <w:pPr>
              <w:jc w:val="center"/>
              <w:rPr>
                <w:rFonts w:hint="default" w:ascii="宋体" w:hAnsi="宋体"/>
                <w:sz w:val="18"/>
                <w:szCs w:val="18"/>
              </w:rPr>
            </w:pPr>
            <w:r>
              <w:rPr>
                <w:rFonts w:hint="eastAsia" w:ascii="宋体" w:hAnsi="宋体"/>
                <w:color w:val="000000"/>
                <w:sz w:val="18"/>
                <w:szCs w:val="18"/>
              </w:rPr>
              <w:t>13</w:t>
            </w:r>
          </w:p>
        </w:tc>
        <w:tc>
          <w:tcPr>
            <w:tcW w:w="340" w:type="dxa"/>
            <w:shd w:val="clear" w:color="auto" w:fill="auto"/>
            <w:vAlign w:val="center"/>
          </w:tcPr>
          <w:p w14:paraId="31D706BC">
            <w:pPr>
              <w:jc w:val="center"/>
              <w:rPr>
                <w:rFonts w:hint="default" w:ascii="宋体" w:hAnsi="宋体"/>
                <w:sz w:val="18"/>
                <w:szCs w:val="18"/>
              </w:rPr>
            </w:pPr>
            <w:r>
              <w:rPr>
                <w:rFonts w:hint="eastAsia" w:ascii="宋体" w:hAnsi="宋体"/>
                <w:color w:val="000000"/>
                <w:sz w:val="18"/>
                <w:szCs w:val="18"/>
              </w:rPr>
              <w:t>50</w:t>
            </w:r>
          </w:p>
        </w:tc>
        <w:tc>
          <w:tcPr>
            <w:tcW w:w="340" w:type="dxa"/>
            <w:shd w:val="clear" w:color="auto" w:fill="auto"/>
            <w:vAlign w:val="center"/>
          </w:tcPr>
          <w:p w14:paraId="7B85963A">
            <w:pPr>
              <w:jc w:val="left"/>
              <w:rPr>
                <w:rFonts w:hint="default" w:ascii="宋体" w:hAnsi="宋体"/>
                <w:sz w:val="18"/>
                <w:szCs w:val="18"/>
              </w:rPr>
            </w:pPr>
            <w:r>
              <w:rPr>
                <w:rFonts w:hint="eastAsia" w:ascii="宋体" w:hAnsi="宋体"/>
                <w:color w:val="000000"/>
                <w:sz w:val="18"/>
                <w:szCs w:val="18"/>
              </w:rPr>
              <w:t xml:space="preserve">    事业运行</w:t>
            </w:r>
          </w:p>
        </w:tc>
        <w:tc>
          <w:tcPr>
            <w:tcW w:w="340" w:type="dxa"/>
            <w:shd w:val="clear" w:color="auto" w:fill="auto"/>
            <w:vAlign w:val="center"/>
          </w:tcPr>
          <w:p w14:paraId="4E15A97F">
            <w:pPr>
              <w:jc w:val="right"/>
              <w:rPr>
                <w:sz w:val="18"/>
                <w:szCs w:val="18"/>
              </w:rPr>
            </w:pPr>
            <w:r>
              <w:rPr>
                <w:rFonts w:hint="eastAsia" w:ascii="宋体" w:hAnsi="宋体"/>
                <w:color w:val="000000"/>
                <w:sz w:val="18"/>
                <w:szCs w:val="18"/>
              </w:rPr>
              <w:t>176.13</w:t>
            </w:r>
          </w:p>
        </w:tc>
        <w:tc>
          <w:tcPr>
            <w:tcW w:w="340" w:type="dxa"/>
            <w:gridSpan w:val="2"/>
            <w:shd w:val="clear" w:color="auto" w:fill="auto"/>
            <w:vAlign w:val="center"/>
          </w:tcPr>
          <w:p w14:paraId="565C1F47">
            <w:pPr>
              <w:jc w:val="right"/>
              <w:rPr>
                <w:sz w:val="18"/>
                <w:szCs w:val="18"/>
              </w:rPr>
            </w:pPr>
            <w:r>
              <w:rPr>
                <w:rFonts w:hint="eastAsia" w:ascii="宋体" w:hAnsi="宋体"/>
                <w:color w:val="000000"/>
                <w:sz w:val="18"/>
                <w:szCs w:val="18"/>
              </w:rPr>
              <w:t>176.13</w:t>
            </w:r>
          </w:p>
        </w:tc>
        <w:tc>
          <w:tcPr>
            <w:tcW w:w="340" w:type="dxa"/>
            <w:shd w:val="clear" w:color="auto" w:fill="auto"/>
            <w:vAlign w:val="center"/>
          </w:tcPr>
          <w:p w14:paraId="45823E61">
            <w:pPr>
              <w:jc w:val="right"/>
              <w:rPr>
                <w:sz w:val="18"/>
                <w:szCs w:val="18"/>
              </w:rPr>
            </w:pPr>
          </w:p>
        </w:tc>
      </w:tr>
      <w:tr w14:paraId="0930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70162EE6">
            <w:pPr>
              <w:jc w:val="center"/>
              <w:rPr>
                <w:rFonts w:hint="default" w:ascii="宋体" w:hAnsi="宋体"/>
                <w:b/>
                <w:sz w:val="18"/>
                <w:szCs w:val="18"/>
              </w:rPr>
            </w:pPr>
            <w:r>
              <w:rPr>
                <w:rFonts w:hint="eastAsia" w:ascii="宋体" w:hAnsi="宋体"/>
                <w:b/>
                <w:color w:val="000000"/>
                <w:sz w:val="18"/>
                <w:szCs w:val="18"/>
              </w:rPr>
              <w:t>208</w:t>
            </w:r>
          </w:p>
        </w:tc>
        <w:tc>
          <w:tcPr>
            <w:tcW w:w="340" w:type="dxa"/>
            <w:shd w:val="clear" w:color="auto" w:fill="auto"/>
            <w:vAlign w:val="center"/>
          </w:tcPr>
          <w:p w14:paraId="0B66505D">
            <w:pPr>
              <w:jc w:val="center"/>
              <w:rPr>
                <w:rFonts w:hint="default" w:ascii="宋体" w:hAnsi="宋体"/>
                <w:b/>
                <w:sz w:val="18"/>
                <w:szCs w:val="18"/>
              </w:rPr>
            </w:pPr>
          </w:p>
        </w:tc>
        <w:tc>
          <w:tcPr>
            <w:tcW w:w="340" w:type="dxa"/>
            <w:shd w:val="clear" w:color="auto" w:fill="auto"/>
            <w:vAlign w:val="center"/>
          </w:tcPr>
          <w:p w14:paraId="7587ACBC">
            <w:pPr>
              <w:jc w:val="center"/>
              <w:rPr>
                <w:rFonts w:hint="default" w:ascii="宋体" w:hAnsi="宋体"/>
                <w:b/>
                <w:sz w:val="18"/>
                <w:szCs w:val="18"/>
              </w:rPr>
            </w:pPr>
          </w:p>
        </w:tc>
        <w:tc>
          <w:tcPr>
            <w:tcW w:w="340" w:type="dxa"/>
            <w:shd w:val="clear" w:color="auto" w:fill="auto"/>
            <w:vAlign w:val="center"/>
          </w:tcPr>
          <w:p w14:paraId="37FFA3C5">
            <w:pPr>
              <w:jc w:val="left"/>
              <w:rPr>
                <w:rFonts w:hint="default" w:ascii="宋体" w:hAnsi="宋体"/>
                <w:b/>
                <w:sz w:val="18"/>
                <w:szCs w:val="18"/>
              </w:rPr>
            </w:pPr>
            <w:r>
              <w:rPr>
                <w:rFonts w:hint="eastAsia" w:ascii="宋体" w:hAnsi="宋体"/>
                <w:b/>
                <w:color w:val="000000"/>
                <w:sz w:val="18"/>
                <w:szCs w:val="18"/>
              </w:rPr>
              <w:t>社会保障和就业支出</w:t>
            </w:r>
          </w:p>
        </w:tc>
        <w:tc>
          <w:tcPr>
            <w:tcW w:w="340" w:type="dxa"/>
            <w:shd w:val="clear" w:color="auto" w:fill="auto"/>
            <w:vAlign w:val="center"/>
          </w:tcPr>
          <w:p w14:paraId="50212DA3">
            <w:pPr>
              <w:jc w:val="right"/>
              <w:rPr>
                <w:b/>
                <w:sz w:val="18"/>
                <w:szCs w:val="18"/>
              </w:rPr>
            </w:pPr>
            <w:r>
              <w:rPr>
                <w:rFonts w:hint="eastAsia" w:ascii="宋体" w:hAnsi="宋体"/>
                <w:b/>
                <w:color w:val="000000"/>
                <w:sz w:val="18"/>
                <w:szCs w:val="18"/>
              </w:rPr>
              <w:t>24.63</w:t>
            </w:r>
          </w:p>
        </w:tc>
        <w:tc>
          <w:tcPr>
            <w:tcW w:w="340" w:type="dxa"/>
            <w:gridSpan w:val="2"/>
            <w:shd w:val="clear" w:color="auto" w:fill="auto"/>
            <w:vAlign w:val="center"/>
          </w:tcPr>
          <w:p w14:paraId="7ED74F26">
            <w:pPr>
              <w:jc w:val="right"/>
              <w:rPr>
                <w:b/>
                <w:sz w:val="18"/>
                <w:szCs w:val="18"/>
              </w:rPr>
            </w:pPr>
            <w:r>
              <w:rPr>
                <w:rFonts w:hint="eastAsia" w:ascii="宋体" w:hAnsi="宋体"/>
                <w:b/>
                <w:color w:val="000000"/>
                <w:sz w:val="18"/>
                <w:szCs w:val="18"/>
              </w:rPr>
              <w:t>24.63</w:t>
            </w:r>
          </w:p>
        </w:tc>
        <w:tc>
          <w:tcPr>
            <w:tcW w:w="340" w:type="dxa"/>
            <w:shd w:val="clear" w:color="auto" w:fill="auto"/>
            <w:vAlign w:val="center"/>
          </w:tcPr>
          <w:p w14:paraId="46DDBB09">
            <w:pPr>
              <w:jc w:val="right"/>
              <w:rPr>
                <w:b/>
                <w:sz w:val="18"/>
                <w:szCs w:val="18"/>
              </w:rPr>
            </w:pPr>
          </w:p>
        </w:tc>
      </w:tr>
      <w:tr w14:paraId="66AE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1EE3FDFC">
            <w:pPr>
              <w:jc w:val="center"/>
              <w:rPr>
                <w:rFonts w:hint="default" w:ascii="宋体" w:hAnsi="宋体"/>
                <w:b/>
                <w:sz w:val="18"/>
                <w:szCs w:val="18"/>
              </w:rPr>
            </w:pPr>
            <w:r>
              <w:rPr>
                <w:rFonts w:hint="eastAsia" w:ascii="宋体" w:hAnsi="宋体"/>
                <w:b/>
                <w:color w:val="000000"/>
                <w:sz w:val="18"/>
                <w:szCs w:val="18"/>
              </w:rPr>
              <w:t>208</w:t>
            </w:r>
          </w:p>
        </w:tc>
        <w:tc>
          <w:tcPr>
            <w:tcW w:w="340" w:type="dxa"/>
            <w:shd w:val="clear" w:color="auto" w:fill="auto"/>
            <w:vAlign w:val="center"/>
          </w:tcPr>
          <w:p w14:paraId="6DCF557F">
            <w:pPr>
              <w:jc w:val="center"/>
              <w:rPr>
                <w:rFonts w:hint="default" w:ascii="宋体" w:hAnsi="宋体"/>
                <w:b/>
                <w:sz w:val="18"/>
                <w:szCs w:val="18"/>
              </w:rPr>
            </w:pPr>
            <w:r>
              <w:rPr>
                <w:rFonts w:hint="eastAsia" w:ascii="宋体" w:hAnsi="宋体"/>
                <w:b/>
                <w:color w:val="000000"/>
                <w:sz w:val="18"/>
                <w:szCs w:val="18"/>
              </w:rPr>
              <w:t>05</w:t>
            </w:r>
          </w:p>
        </w:tc>
        <w:tc>
          <w:tcPr>
            <w:tcW w:w="340" w:type="dxa"/>
            <w:shd w:val="clear" w:color="auto" w:fill="auto"/>
            <w:vAlign w:val="center"/>
          </w:tcPr>
          <w:p w14:paraId="26F50EBF">
            <w:pPr>
              <w:jc w:val="center"/>
              <w:rPr>
                <w:rFonts w:hint="default" w:ascii="宋体" w:hAnsi="宋体"/>
                <w:b/>
                <w:sz w:val="18"/>
                <w:szCs w:val="18"/>
              </w:rPr>
            </w:pPr>
          </w:p>
        </w:tc>
        <w:tc>
          <w:tcPr>
            <w:tcW w:w="340" w:type="dxa"/>
            <w:shd w:val="clear" w:color="auto" w:fill="auto"/>
            <w:vAlign w:val="center"/>
          </w:tcPr>
          <w:p w14:paraId="1F659E50">
            <w:pPr>
              <w:jc w:val="left"/>
              <w:rPr>
                <w:rFonts w:hint="default" w:ascii="宋体" w:hAnsi="宋体"/>
                <w:b/>
                <w:sz w:val="18"/>
                <w:szCs w:val="18"/>
              </w:rPr>
            </w:pPr>
            <w:r>
              <w:rPr>
                <w:rFonts w:hint="eastAsia" w:ascii="宋体" w:hAnsi="宋体"/>
                <w:b/>
                <w:color w:val="000000"/>
                <w:sz w:val="18"/>
                <w:szCs w:val="18"/>
              </w:rPr>
              <w:t xml:space="preserve">  行政事业单位养老支出</w:t>
            </w:r>
          </w:p>
        </w:tc>
        <w:tc>
          <w:tcPr>
            <w:tcW w:w="340" w:type="dxa"/>
            <w:shd w:val="clear" w:color="auto" w:fill="auto"/>
            <w:vAlign w:val="center"/>
          </w:tcPr>
          <w:p w14:paraId="65CE67F9">
            <w:pPr>
              <w:jc w:val="right"/>
              <w:rPr>
                <w:b/>
                <w:sz w:val="18"/>
                <w:szCs w:val="18"/>
              </w:rPr>
            </w:pPr>
            <w:r>
              <w:rPr>
                <w:rFonts w:hint="eastAsia" w:ascii="宋体" w:hAnsi="宋体"/>
                <w:b/>
                <w:color w:val="000000"/>
                <w:sz w:val="18"/>
                <w:szCs w:val="18"/>
              </w:rPr>
              <w:t>24.63</w:t>
            </w:r>
          </w:p>
        </w:tc>
        <w:tc>
          <w:tcPr>
            <w:tcW w:w="340" w:type="dxa"/>
            <w:gridSpan w:val="2"/>
            <w:shd w:val="clear" w:color="auto" w:fill="auto"/>
            <w:vAlign w:val="center"/>
          </w:tcPr>
          <w:p w14:paraId="01B40B74">
            <w:pPr>
              <w:jc w:val="right"/>
              <w:rPr>
                <w:b/>
                <w:sz w:val="18"/>
                <w:szCs w:val="18"/>
              </w:rPr>
            </w:pPr>
            <w:r>
              <w:rPr>
                <w:rFonts w:hint="eastAsia" w:ascii="宋体" w:hAnsi="宋体"/>
                <w:b/>
                <w:color w:val="000000"/>
                <w:sz w:val="18"/>
                <w:szCs w:val="18"/>
              </w:rPr>
              <w:t>24.63</w:t>
            </w:r>
          </w:p>
        </w:tc>
        <w:tc>
          <w:tcPr>
            <w:tcW w:w="340" w:type="dxa"/>
            <w:shd w:val="clear" w:color="auto" w:fill="auto"/>
            <w:vAlign w:val="center"/>
          </w:tcPr>
          <w:p w14:paraId="42013AA2">
            <w:pPr>
              <w:jc w:val="right"/>
              <w:rPr>
                <w:b/>
                <w:sz w:val="18"/>
                <w:szCs w:val="18"/>
              </w:rPr>
            </w:pPr>
          </w:p>
        </w:tc>
      </w:tr>
      <w:tr w14:paraId="0C47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0BA567C1">
            <w:pPr>
              <w:jc w:val="center"/>
              <w:rPr>
                <w:rFonts w:hint="default" w:ascii="宋体" w:hAnsi="宋体"/>
                <w:sz w:val="18"/>
                <w:szCs w:val="18"/>
              </w:rPr>
            </w:pPr>
            <w:r>
              <w:rPr>
                <w:rFonts w:hint="eastAsia" w:ascii="宋体" w:hAnsi="宋体"/>
                <w:color w:val="000000"/>
                <w:sz w:val="18"/>
                <w:szCs w:val="18"/>
              </w:rPr>
              <w:t>208</w:t>
            </w:r>
          </w:p>
        </w:tc>
        <w:tc>
          <w:tcPr>
            <w:tcW w:w="340" w:type="dxa"/>
            <w:shd w:val="clear" w:color="auto" w:fill="auto"/>
            <w:vAlign w:val="center"/>
          </w:tcPr>
          <w:p w14:paraId="2B923B2A">
            <w:pPr>
              <w:jc w:val="center"/>
              <w:rPr>
                <w:rFonts w:hint="default" w:ascii="宋体" w:hAnsi="宋体"/>
                <w:sz w:val="18"/>
                <w:szCs w:val="18"/>
              </w:rPr>
            </w:pPr>
            <w:r>
              <w:rPr>
                <w:rFonts w:hint="eastAsia" w:ascii="宋体" w:hAnsi="宋体"/>
                <w:color w:val="000000"/>
                <w:sz w:val="18"/>
                <w:szCs w:val="18"/>
              </w:rPr>
              <w:t>05</w:t>
            </w:r>
          </w:p>
        </w:tc>
        <w:tc>
          <w:tcPr>
            <w:tcW w:w="340" w:type="dxa"/>
            <w:shd w:val="clear" w:color="auto" w:fill="auto"/>
            <w:vAlign w:val="center"/>
          </w:tcPr>
          <w:p w14:paraId="4119A1EC">
            <w:pPr>
              <w:jc w:val="center"/>
              <w:rPr>
                <w:rFonts w:hint="default" w:ascii="宋体" w:hAnsi="宋体"/>
                <w:sz w:val="18"/>
                <w:szCs w:val="18"/>
              </w:rPr>
            </w:pPr>
            <w:r>
              <w:rPr>
                <w:rFonts w:hint="eastAsia" w:ascii="宋体" w:hAnsi="宋体"/>
                <w:color w:val="000000"/>
                <w:sz w:val="18"/>
                <w:szCs w:val="18"/>
              </w:rPr>
              <w:t>05</w:t>
            </w:r>
          </w:p>
        </w:tc>
        <w:tc>
          <w:tcPr>
            <w:tcW w:w="340" w:type="dxa"/>
            <w:shd w:val="clear" w:color="auto" w:fill="auto"/>
            <w:vAlign w:val="center"/>
          </w:tcPr>
          <w:p w14:paraId="423D7B82">
            <w:pPr>
              <w:jc w:val="left"/>
              <w:rPr>
                <w:rFonts w:hint="default" w:ascii="宋体" w:hAnsi="宋体"/>
                <w:sz w:val="18"/>
                <w:szCs w:val="18"/>
              </w:rPr>
            </w:pPr>
            <w:r>
              <w:rPr>
                <w:rFonts w:hint="eastAsia" w:ascii="宋体" w:hAnsi="宋体"/>
                <w:color w:val="000000"/>
                <w:sz w:val="18"/>
                <w:szCs w:val="18"/>
              </w:rPr>
              <w:t xml:space="preserve">    机关事业单位基本养老保险缴费支出</w:t>
            </w:r>
          </w:p>
        </w:tc>
        <w:tc>
          <w:tcPr>
            <w:tcW w:w="340" w:type="dxa"/>
            <w:shd w:val="clear" w:color="auto" w:fill="auto"/>
            <w:vAlign w:val="center"/>
          </w:tcPr>
          <w:p w14:paraId="01B7EC47">
            <w:pPr>
              <w:jc w:val="right"/>
              <w:rPr>
                <w:sz w:val="18"/>
                <w:szCs w:val="18"/>
              </w:rPr>
            </w:pPr>
            <w:r>
              <w:rPr>
                <w:rFonts w:hint="eastAsia" w:ascii="宋体" w:hAnsi="宋体"/>
                <w:color w:val="000000"/>
                <w:sz w:val="18"/>
                <w:szCs w:val="18"/>
              </w:rPr>
              <w:t>24.63</w:t>
            </w:r>
          </w:p>
        </w:tc>
        <w:tc>
          <w:tcPr>
            <w:tcW w:w="340" w:type="dxa"/>
            <w:gridSpan w:val="2"/>
            <w:shd w:val="clear" w:color="auto" w:fill="auto"/>
            <w:vAlign w:val="center"/>
          </w:tcPr>
          <w:p w14:paraId="23FEC0E9">
            <w:pPr>
              <w:jc w:val="right"/>
              <w:rPr>
                <w:sz w:val="18"/>
                <w:szCs w:val="18"/>
              </w:rPr>
            </w:pPr>
            <w:r>
              <w:rPr>
                <w:rFonts w:hint="eastAsia" w:ascii="宋体" w:hAnsi="宋体"/>
                <w:color w:val="000000"/>
                <w:sz w:val="18"/>
                <w:szCs w:val="18"/>
              </w:rPr>
              <w:t>24.63</w:t>
            </w:r>
          </w:p>
        </w:tc>
        <w:tc>
          <w:tcPr>
            <w:tcW w:w="340" w:type="dxa"/>
            <w:shd w:val="clear" w:color="auto" w:fill="auto"/>
            <w:vAlign w:val="center"/>
          </w:tcPr>
          <w:p w14:paraId="154B479F">
            <w:pPr>
              <w:jc w:val="right"/>
              <w:rPr>
                <w:sz w:val="18"/>
                <w:szCs w:val="18"/>
              </w:rPr>
            </w:pPr>
          </w:p>
        </w:tc>
      </w:tr>
      <w:tr w14:paraId="76C2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57957673">
            <w:pPr>
              <w:jc w:val="center"/>
              <w:rPr>
                <w:rFonts w:hint="default" w:ascii="宋体" w:hAnsi="宋体"/>
                <w:b/>
                <w:sz w:val="18"/>
                <w:szCs w:val="18"/>
              </w:rPr>
            </w:pPr>
            <w:r>
              <w:rPr>
                <w:rFonts w:hint="eastAsia" w:ascii="宋体" w:hAnsi="宋体"/>
                <w:b/>
                <w:color w:val="000000"/>
                <w:sz w:val="18"/>
                <w:szCs w:val="18"/>
              </w:rPr>
              <w:t>210</w:t>
            </w:r>
          </w:p>
        </w:tc>
        <w:tc>
          <w:tcPr>
            <w:tcW w:w="340" w:type="dxa"/>
            <w:shd w:val="clear" w:color="auto" w:fill="auto"/>
            <w:vAlign w:val="center"/>
          </w:tcPr>
          <w:p w14:paraId="0E1A236C">
            <w:pPr>
              <w:jc w:val="center"/>
              <w:rPr>
                <w:rFonts w:hint="default" w:ascii="宋体" w:hAnsi="宋体"/>
                <w:b/>
                <w:sz w:val="18"/>
                <w:szCs w:val="18"/>
              </w:rPr>
            </w:pPr>
          </w:p>
        </w:tc>
        <w:tc>
          <w:tcPr>
            <w:tcW w:w="340" w:type="dxa"/>
            <w:shd w:val="clear" w:color="auto" w:fill="auto"/>
            <w:vAlign w:val="center"/>
          </w:tcPr>
          <w:p w14:paraId="51F6BADB">
            <w:pPr>
              <w:jc w:val="center"/>
              <w:rPr>
                <w:rFonts w:hint="default" w:ascii="宋体" w:hAnsi="宋体"/>
                <w:b/>
                <w:sz w:val="18"/>
                <w:szCs w:val="18"/>
              </w:rPr>
            </w:pPr>
          </w:p>
        </w:tc>
        <w:tc>
          <w:tcPr>
            <w:tcW w:w="340" w:type="dxa"/>
            <w:shd w:val="clear" w:color="auto" w:fill="auto"/>
            <w:vAlign w:val="center"/>
          </w:tcPr>
          <w:p w14:paraId="3A2E6CE7">
            <w:pPr>
              <w:jc w:val="left"/>
              <w:rPr>
                <w:rFonts w:hint="default" w:ascii="宋体" w:hAnsi="宋体"/>
                <w:b/>
                <w:sz w:val="18"/>
                <w:szCs w:val="18"/>
              </w:rPr>
            </w:pPr>
            <w:r>
              <w:rPr>
                <w:rFonts w:hint="eastAsia" w:ascii="宋体" w:hAnsi="宋体"/>
                <w:b/>
                <w:color w:val="000000"/>
                <w:sz w:val="18"/>
                <w:szCs w:val="18"/>
              </w:rPr>
              <w:t>卫生健康支出</w:t>
            </w:r>
          </w:p>
        </w:tc>
        <w:tc>
          <w:tcPr>
            <w:tcW w:w="340" w:type="dxa"/>
            <w:shd w:val="clear" w:color="auto" w:fill="auto"/>
            <w:vAlign w:val="center"/>
          </w:tcPr>
          <w:p w14:paraId="3201D5A3">
            <w:pPr>
              <w:jc w:val="right"/>
              <w:rPr>
                <w:b/>
                <w:sz w:val="18"/>
                <w:szCs w:val="18"/>
              </w:rPr>
            </w:pPr>
            <w:r>
              <w:rPr>
                <w:rFonts w:hint="eastAsia" w:ascii="宋体" w:hAnsi="宋体"/>
                <w:b/>
                <w:color w:val="000000"/>
                <w:sz w:val="18"/>
                <w:szCs w:val="18"/>
              </w:rPr>
              <w:t>22.32</w:t>
            </w:r>
          </w:p>
        </w:tc>
        <w:tc>
          <w:tcPr>
            <w:tcW w:w="340" w:type="dxa"/>
            <w:gridSpan w:val="2"/>
            <w:shd w:val="clear" w:color="auto" w:fill="auto"/>
            <w:vAlign w:val="center"/>
          </w:tcPr>
          <w:p w14:paraId="0453D4AB">
            <w:pPr>
              <w:jc w:val="right"/>
              <w:rPr>
                <w:b/>
                <w:sz w:val="18"/>
                <w:szCs w:val="18"/>
              </w:rPr>
            </w:pPr>
            <w:r>
              <w:rPr>
                <w:rFonts w:hint="eastAsia" w:ascii="宋体" w:hAnsi="宋体"/>
                <w:b/>
                <w:color w:val="000000"/>
                <w:sz w:val="18"/>
                <w:szCs w:val="18"/>
              </w:rPr>
              <w:t>22.32</w:t>
            </w:r>
          </w:p>
        </w:tc>
        <w:tc>
          <w:tcPr>
            <w:tcW w:w="340" w:type="dxa"/>
            <w:shd w:val="clear" w:color="auto" w:fill="auto"/>
            <w:vAlign w:val="center"/>
          </w:tcPr>
          <w:p w14:paraId="29A0EEE3">
            <w:pPr>
              <w:jc w:val="right"/>
              <w:rPr>
                <w:b/>
                <w:sz w:val="18"/>
                <w:szCs w:val="18"/>
              </w:rPr>
            </w:pPr>
          </w:p>
        </w:tc>
      </w:tr>
      <w:tr w14:paraId="152D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15F44EE9">
            <w:pPr>
              <w:jc w:val="center"/>
              <w:rPr>
                <w:rFonts w:hint="default" w:ascii="宋体" w:hAnsi="宋体"/>
                <w:b/>
                <w:sz w:val="18"/>
                <w:szCs w:val="18"/>
              </w:rPr>
            </w:pPr>
            <w:r>
              <w:rPr>
                <w:rFonts w:hint="eastAsia" w:ascii="宋体" w:hAnsi="宋体"/>
                <w:b/>
                <w:color w:val="000000"/>
                <w:sz w:val="18"/>
                <w:szCs w:val="18"/>
              </w:rPr>
              <w:t>210</w:t>
            </w:r>
          </w:p>
        </w:tc>
        <w:tc>
          <w:tcPr>
            <w:tcW w:w="340" w:type="dxa"/>
            <w:shd w:val="clear" w:color="auto" w:fill="auto"/>
            <w:vAlign w:val="center"/>
          </w:tcPr>
          <w:p w14:paraId="232C6969">
            <w:pPr>
              <w:jc w:val="center"/>
              <w:rPr>
                <w:rFonts w:hint="default" w:ascii="宋体" w:hAnsi="宋体"/>
                <w:b/>
                <w:sz w:val="18"/>
                <w:szCs w:val="18"/>
              </w:rPr>
            </w:pPr>
            <w:r>
              <w:rPr>
                <w:rFonts w:hint="eastAsia" w:ascii="宋体" w:hAnsi="宋体"/>
                <w:b/>
                <w:color w:val="000000"/>
                <w:sz w:val="18"/>
                <w:szCs w:val="18"/>
              </w:rPr>
              <w:t>11</w:t>
            </w:r>
          </w:p>
        </w:tc>
        <w:tc>
          <w:tcPr>
            <w:tcW w:w="340" w:type="dxa"/>
            <w:shd w:val="clear" w:color="auto" w:fill="auto"/>
            <w:vAlign w:val="center"/>
          </w:tcPr>
          <w:p w14:paraId="38CFF7D3">
            <w:pPr>
              <w:jc w:val="center"/>
              <w:rPr>
                <w:rFonts w:hint="default" w:ascii="宋体" w:hAnsi="宋体"/>
                <w:b/>
                <w:sz w:val="18"/>
                <w:szCs w:val="18"/>
              </w:rPr>
            </w:pPr>
          </w:p>
        </w:tc>
        <w:tc>
          <w:tcPr>
            <w:tcW w:w="340" w:type="dxa"/>
            <w:shd w:val="clear" w:color="auto" w:fill="auto"/>
            <w:vAlign w:val="center"/>
          </w:tcPr>
          <w:p w14:paraId="7BDD046A">
            <w:pPr>
              <w:jc w:val="left"/>
              <w:rPr>
                <w:rFonts w:hint="default" w:ascii="宋体" w:hAnsi="宋体"/>
                <w:b/>
                <w:sz w:val="18"/>
                <w:szCs w:val="18"/>
              </w:rPr>
            </w:pPr>
            <w:r>
              <w:rPr>
                <w:rFonts w:hint="eastAsia" w:ascii="宋体" w:hAnsi="宋体"/>
                <w:b/>
                <w:color w:val="000000"/>
                <w:sz w:val="18"/>
                <w:szCs w:val="18"/>
              </w:rPr>
              <w:t xml:space="preserve">  行政事业单位医疗</w:t>
            </w:r>
          </w:p>
        </w:tc>
        <w:tc>
          <w:tcPr>
            <w:tcW w:w="340" w:type="dxa"/>
            <w:shd w:val="clear" w:color="auto" w:fill="auto"/>
            <w:vAlign w:val="center"/>
          </w:tcPr>
          <w:p w14:paraId="04490B42">
            <w:pPr>
              <w:jc w:val="right"/>
              <w:rPr>
                <w:b/>
                <w:sz w:val="18"/>
                <w:szCs w:val="18"/>
              </w:rPr>
            </w:pPr>
            <w:r>
              <w:rPr>
                <w:rFonts w:hint="eastAsia" w:ascii="宋体" w:hAnsi="宋体"/>
                <w:b/>
                <w:color w:val="000000"/>
                <w:sz w:val="18"/>
                <w:szCs w:val="18"/>
              </w:rPr>
              <w:t>22.32</w:t>
            </w:r>
          </w:p>
        </w:tc>
        <w:tc>
          <w:tcPr>
            <w:tcW w:w="340" w:type="dxa"/>
            <w:gridSpan w:val="2"/>
            <w:shd w:val="clear" w:color="auto" w:fill="auto"/>
            <w:vAlign w:val="center"/>
          </w:tcPr>
          <w:p w14:paraId="5FF0A70E">
            <w:pPr>
              <w:jc w:val="right"/>
              <w:rPr>
                <w:b/>
                <w:sz w:val="18"/>
                <w:szCs w:val="18"/>
              </w:rPr>
            </w:pPr>
            <w:r>
              <w:rPr>
                <w:rFonts w:hint="eastAsia" w:ascii="宋体" w:hAnsi="宋体"/>
                <w:b/>
                <w:color w:val="000000"/>
                <w:sz w:val="18"/>
                <w:szCs w:val="18"/>
              </w:rPr>
              <w:t>22.32</w:t>
            </w:r>
          </w:p>
        </w:tc>
        <w:tc>
          <w:tcPr>
            <w:tcW w:w="340" w:type="dxa"/>
            <w:shd w:val="clear" w:color="auto" w:fill="auto"/>
            <w:vAlign w:val="center"/>
          </w:tcPr>
          <w:p w14:paraId="044C843F">
            <w:pPr>
              <w:jc w:val="right"/>
              <w:rPr>
                <w:b/>
                <w:sz w:val="18"/>
                <w:szCs w:val="18"/>
              </w:rPr>
            </w:pPr>
          </w:p>
        </w:tc>
      </w:tr>
      <w:tr w14:paraId="5A2E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793346F9">
            <w:pPr>
              <w:jc w:val="center"/>
              <w:rPr>
                <w:rFonts w:hint="default" w:ascii="宋体" w:hAnsi="宋体"/>
                <w:sz w:val="18"/>
                <w:szCs w:val="18"/>
              </w:rPr>
            </w:pPr>
            <w:r>
              <w:rPr>
                <w:rFonts w:hint="eastAsia" w:ascii="宋体" w:hAnsi="宋体"/>
                <w:color w:val="000000"/>
                <w:sz w:val="18"/>
                <w:szCs w:val="18"/>
              </w:rPr>
              <w:t>210</w:t>
            </w:r>
          </w:p>
        </w:tc>
        <w:tc>
          <w:tcPr>
            <w:tcW w:w="340" w:type="dxa"/>
            <w:shd w:val="clear" w:color="auto" w:fill="auto"/>
            <w:vAlign w:val="center"/>
          </w:tcPr>
          <w:p w14:paraId="233B35AE">
            <w:pPr>
              <w:jc w:val="center"/>
              <w:rPr>
                <w:rFonts w:hint="default" w:ascii="宋体" w:hAnsi="宋体"/>
                <w:sz w:val="18"/>
                <w:szCs w:val="18"/>
              </w:rPr>
            </w:pPr>
            <w:r>
              <w:rPr>
                <w:rFonts w:hint="eastAsia" w:ascii="宋体" w:hAnsi="宋体"/>
                <w:color w:val="000000"/>
                <w:sz w:val="18"/>
                <w:szCs w:val="18"/>
              </w:rPr>
              <w:t>11</w:t>
            </w:r>
          </w:p>
        </w:tc>
        <w:tc>
          <w:tcPr>
            <w:tcW w:w="340" w:type="dxa"/>
            <w:shd w:val="clear" w:color="auto" w:fill="auto"/>
            <w:vAlign w:val="center"/>
          </w:tcPr>
          <w:p w14:paraId="16399DB8">
            <w:pPr>
              <w:jc w:val="center"/>
              <w:rPr>
                <w:rFonts w:hint="default" w:ascii="宋体" w:hAnsi="宋体"/>
                <w:sz w:val="18"/>
                <w:szCs w:val="18"/>
              </w:rPr>
            </w:pPr>
            <w:r>
              <w:rPr>
                <w:rFonts w:hint="eastAsia" w:ascii="宋体" w:hAnsi="宋体"/>
                <w:color w:val="000000"/>
                <w:sz w:val="18"/>
                <w:szCs w:val="18"/>
              </w:rPr>
              <w:t>02</w:t>
            </w:r>
          </w:p>
        </w:tc>
        <w:tc>
          <w:tcPr>
            <w:tcW w:w="340" w:type="dxa"/>
            <w:shd w:val="clear" w:color="auto" w:fill="auto"/>
            <w:vAlign w:val="center"/>
          </w:tcPr>
          <w:p w14:paraId="21CA91BF">
            <w:pPr>
              <w:jc w:val="left"/>
              <w:rPr>
                <w:rFonts w:hint="default" w:ascii="宋体" w:hAnsi="宋体"/>
                <w:sz w:val="18"/>
                <w:szCs w:val="18"/>
              </w:rPr>
            </w:pPr>
            <w:r>
              <w:rPr>
                <w:rFonts w:hint="eastAsia" w:ascii="宋体" w:hAnsi="宋体"/>
                <w:color w:val="000000"/>
                <w:sz w:val="18"/>
                <w:szCs w:val="18"/>
              </w:rPr>
              <w:t xml:space="preserve">    事业单位医疗</w:t>
            </w:r>
          </w:p>
        </w:tc>
        <w:tc>
          <w:tcPr>
            <w:tcW w:w="340" w:type="dxa"/>
            <w:shd w:val="clear" w:color="auto" w:fill="auto"/>
            <w:vAlign w:val="center"/>
          </w:tcPr>
          <w:p w14:paraId="70F4D8CB">
            <w:pPr>
              <w:jc w:val="right"/>
              <w:rPr>
                <w:sz w:val="18"/>
                <w:szCs w:val="18"/>
              </w:rPr>
            </w:pPr>
            <w:r>
              <w:rPr>
                <w:rFonts w:hint="eastAsia" w:ascii="宋体" w:hAnsi="宋体"/>
                <w:color w:val="000000"/>
                <w:sz w:val="18"/>
                <w:szCs w:val="18"/>
              </w:rPr>
              <w:t>11.54</w:t>
            </w:r>
          </w:p>
        </w:tc>
        <w:tc>
          <w:tcPr>
            <w:tcW w:w="340" w:type="dxa"/>
            <w:gridSpan w:val="2"/>
            <w:shd w:val="clear" w:color="auto" w:fill="auto"/>
            <w:vAlign w:val="center"/>
          </w:tcPr>
          <w:p w14:paraId="7851BB30">
            <w:pPr>
              <w:jc w:val="right"/>
              <w:rPr>
                <w:sz w:val="18"/>
                <w:szCs w:val="18"/>
              </w:rPr>
            </w:pPr>
            <w:r>
              <w:rPr>
                <w:rFonts w:hint="eastAsia" w:ascii="宋体" w:hAnsi="宋体"/>
                <w:color w:val="000000"/>
                <w:sz w:val="18"/>
                <w:szCs w:val="18"/>
              </w:rPr>
              <w:t>11.54</w:t>
            </w:r>
          </w:p>
        </w:tc>
        <w:tc>
          <w:tcPr>
            <w:tcW w:w="340" w:type="dxa"/>
            <w:shd w:val="clear" w:color="auto" w:fill="auto"/>
            <w:vAlign w:val="center"/>
          </w:tcPr>
          <w:p w14:paraId="2E02EBD7">
            <w:pPr>
              <w:jc w:val="right"/>
              <w:rPr>
                <w:sz w:val="18"/>
                <w:szCs w:val="18"/>
              </w:rPr>
            </w:pPr>
          </w:p>
        </w:tc>
      </w:tr>
      <w:tr w14:paraId="463A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1EE2B96B">
            <w:pPr>
              <w:jc w:val="center"/>
              <w:rPr>
                <w:rFonts w:hint="default" w:ascii="宋体" w:hAnsi="宋体"/>
                <w:sz w:val="18"/>
                <w:szCs w:val="18"/>
              </w:rPr>
            </w:pPr>
            <w:r>
              <w:rPr>
                <w:rFonts w:hint="eastAsia" w:ascii="宋体" w:hAnsi="宋体"/>
                <w:color w:val="000000"/>
                <w:sz w:val="18"/>
                <w:szCs w:val="18"/>
              </w:rPr>
              <w:t>210</w:t>
            </w:r>
          </w:p>
        </w:tc>
        <w:tc>
          <w:tcPr>
            <w:tcW w:w="340" w:type="dxa"/>
            <w:shd w:val="clear" w:color="auto" w:fill="auto"/>
            <w:vAlign w:val="center"/>
          </w:tcPr>
          <w:p w14:paraId="561862F2">
            <w:pPr>
              <w:jc w:val="center"/>
              <w:rPr>
                <w:rFonts w:hint="default" w:ascii="宋体" w:hAnsi="宋体"/>
                <w:sz w:val="18"/>
                <w:szCs w:val="18"/>
              </w:rPr>
            </w:pPr>
            <w:r>
              <w:rPr>
                <w:rFonts w:hint="eastAsia" w:ascii="宋体" w:hAnsi="宋体"/>
                <w:color w:val="000000"/>
                <w:sz w:val="18"/>
                <w:szCs w:val="18"/>
              </w:rPr>
              <w:t>11</w:t>
            </w:r>
          </w:p>
        </w:tc>
        <w:tc>
          <w:tcPr>
            <w:tcW w:w="340" w:type="dxa"/>
            <w:shd w:val="clear" w:color="auto" w:fill="auto"/>
            <w:vAlign w:val="center"/>
          </w:tcPr>
          <w:p w14:paraId="2151D7C2">
            <w:pPr>
              <w:jc w:val="center"/>
              <w:rPr>
                <w:rFonts w:hint="default" w:ascii="宋体" w:hAnsi="宋体"/>
                <w:sz w:val="18"/>
                <w:szCs w:val="18"/>
              </w:rPr>
            </w:pPr>
            <w:r>
              <w:rPr>
                <w:rFonts w:hint="eastAsia" w:ascii="宋体" w:hAnsi="宋体"/>
                <w:color w:val="000000"/>
                <w:sz w:val="18"/>
                <w:szCs w:val="18"/>
              </w:rPr>
              <w:t>03</w:t>
            </w:r>
          </w:p>
        </w:tc>
        <w:tc>
          <w:tcPr>
            <w:tcW w:w="340" w:type="dxa"/>
            <w:shd w:val="clear" w:color="auto" w:fill="auto"/>
            <w:vAlign w:val="center"/>
          </w:tcPr>
          <w:p w14:paraId="0D3CEE82">
            <w:pPr>
              <w:jc w:val="left"/>
              <w:rPr>
                <w:rFonts w:hint="default" w:ascii="宋体" w:hAnsi="宋体"/>
                <w:sz w:val="18"/>
                <w:szCs w:val="18"/>
              </w:rPr>
            </w:pPr>
            <w:r>
              <w:rPr>
                <w:rFonts w:hint="eastAsia" w:ascii="宋体" w:hAnsi="宋体"/>
                <w:color w:val="000000"/>
                <w:sz w:val="18"/>
                <w:szCs w:val="18"/>
              </w:rPr>
              <w:t xml:space="preserve">    公务员医疗补助</w:t>
            </w:r>
          </w:p>
        </w:tc>
        <w:tc>
          <w:tcPr>
            <w:tcW w:w="340" w:type="dxa"/>
            <w:shd w:val="clear" w:color="auto" w:fill="auto"/>
            <w:vAlign w:val="center"/>
          </w:tcPr>
          <w:p w14:paraId="0C24E212">
            <w:pPr>
              <w:jc w:val="right"/>
              <w:rPr>
                <w:sz w:val="18"/>
                <w:szCs w:val="18"/>
              </w:rPr>
            </w:pPr>
            <w:r>
              <w:rPr>
                <w:rFonts w:hint="eastAsia" w:ascii="宋体" w:hAnsi="宋体"/>
                <w:color w:val="000000"/>
                <w:sz w:val="18"/>
                <w:szCs w:val="18"/>
              </w:rPr>
              <w:t>10.77</w:t>
            </w:r>
          </w:p>
        </w:tc>
        <w:tc>
          <w:tcPr>
            <w:tcW w:w="340" w:type="dxa"/>
            <w:gridSpan w:val="2"/>
            <w:shd w:val="clear" w:color="auto" w:fill="auto"/>
            <w:vAlign w:val="center"/>
          </w:tcPr>
          <w:p w14:paraId="19AF8CD9">
            <w:pPr>
              <w:jc w:val="right"/>
              <w:rPr>
                <w:sz w:val="18"/>
                <w:szCs w:val="18"/>
              </w:rPr>
            </w:pPr>
            <w:r>
              <w:rPr>
                <w:rFonts w:hint="eastAsia" w:ascii="宋体" w:hAnsi="宋体"/>
                <w:color w:val="000000"/>
                <w:sz w:val="18"/>
                <w:szCs w:val="18"/>
              </w:rPr>
              <w:t>10.77</w:t>
            </w:r>
          </w:p>
        </w:tc>
        <w:tc>
          <w:tcPr>
            <w:tcW w:w="340" w:type="dxa"/>
            <w:shd w:val="clear" w:color="auto" w:fill="auto"/>
            <w:vAlign w:val="center"/>
          </w:tcPr>
          <w:p w14:paraId="5CC9AEB7">
            <w:pPr>
              <w:jc w:val="right"/>
              <w:rPr>
                <w:sz w:val="18"/>
                <w:szCs w:val="18"/>
              </w:rPr>
            </w:pPr>
          </w:p>
        </w:tc>
      </w:tr>
      <w:tr w14:paraId="0F3C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26B38F4E">
            <w:pPr>
              <w:jc w:val="center"/>
              <w:rPr>
                <w:rFonts w:hint="default" w:ascii="宋体" w:hAnsi="宋体"/>
                <w:b/>
                <w:sz w:val="18"/>
                <w:szCs w:val="18"/>
              </w:rPr>
            </w:pPr>
            <w:r>
              <w:rPr>
                <w:rFonts w:hint="eastAsia" w:ascii="宋体" w:hAnsi="宋体"/>
                <w:b/>
                <w:color w:val="000000"/>
                <w:sz w:val="18"/>
                <w:szCs w:val="18"/>
              </w:rPr>
              <w:t>216</w:t>
            </w:r>
          </w:p>
        </w:tc>
        <w:tc>
          <w:tcPr>
            <w:tcW w:w="340" w:type="dxa"/>
            <w:shd w:val="clear" w:color="auto" w:fill="auto"/>
            <w:vAlign w:val="center"/>
          </w:tcPr>
          <w:p w14:paraId="7F8FC287">
            <w:pPr>
              <w:jc w:val="center"/>
              <w:rPr>
                <w:rFonts w:hint="default" w:ascii="宋体" w:hAnsi="宋体"/>
                <w:b/>
                <w:sz w:val="18"/>
                <w:szCs w:val="18"/>
              </w:rPr>
            </w:pPr>
          </w:p>
        </w:tc>
        <w:tc>
          <w:tcPr>
            <w:tcW w:w="340" w:type="dxa"/>
            <w:shd w:val="clear" w:color="auto" w:fill="auto"/>
            <w:vAlign w:val="center"/>
          </w:tcPr>
          <w:p w14:paraId="39659A9B">
            <w:pPr>
              <w:jc w:val="center"/>
              <w:rPr>
                <w:rFonts w:hint="default" w:ascii="宋体" w:hAnsi="宋体"/>
                <w:b/>
                <w:sz w:val="18"/>
                <w:szCs w:val="18"/>
              </w:rPr>
            </w:pPr>
          </w:p>
        </w:tc>
        <w:tc>
          <w:tcPr>
            <w:tcW w:w="340" w:type="dxa"/>
            <w:shd w:val="clear" w:color="auto" w:fill="auto"/>
            <w:vAlign w:val="center"/>
          </w:tcPr>
          <w:p w14:paraId="381240D6">
            <w:pPr>
              <w:jc w:val="left"/>
              <w:rPr>
                <w:rFonts w:hint="default" w:ascii="宋体" w:hAnsi="宋体"/>
                <w:b/>
                <w:sz w:val="18"/>
                <w:szCs w:val="18"/>
              </w:rPr>
            </w:pPr>
            <w:r>
              <w:rPr>
                <w:rFonts w:hint="eastAsia" w:ascii="宋体" w:hAnsi="宋体"/>
                <w:b/>
                <w:color w:val="000000"/>
                <w:sz w:val="18"/>
                <w:szCs w:val="18"/>
              </w:rPr>
              <w:t>商业服务业等支出</w:t>
            </w:r>
          </w:p>
        </w:tc>
        <w:tc>
          <w:tcPr>
            <w:tcW w:w="340" w:type="dxa"/>
            <w:shd w:val="clear" w:color="auto" w:fill="auto"/>
            <w:vAlign w:val="center"/>
          </w:tcPr>
          <w:p w14:paraId="43CCA888">
            <w:pPr>
              <w:jc w:val="right"/>
              <w:rPr>
                <w:b/>
                <w:sz w:val="18"/>
                <w:szCs w:val="18"/>
              </w:rPr>
            </w:pPr>
            <w:r>
              <w:rPr>
                <w:rFonts w:hint="eastAsia" w:ascii="宋体" w:hAnsi="宋体"/>
                <w:b/>
                <w:color w:val="000000"/>
                <w:sz w:val="18"/>
                <w:szCs w:val="18"/>
              </w:rPr>
              <w:t>20.00</w:t>
            </w:r>
          </w:p>
        </w:tc>
        <w:tc>
          <w:tcPr>
            <w:tcW w:w="340" w:type="dxa"/>
            <w:gridSpan w:val="2"/>
            <w:shd w:val="clear" w:color="auto" w:fill="auto"/>
            <w:vAlign w:val="center"/>
          </w:tcPr>
          <w:p w14:paraId="3A8E4DF8">
            <w:pPr>
              <w:jc w:val="right"/>
              <w:rPr>
                <w:b/>
                <w:sz w:val="18"/>
                <w:szCs w:val="18"/>
              </w:rPr>
            </w:pPr>
          </w:p>
        </w:tc>
        <w:tc>
          <w:tcPr>
            <w:tcW w:w="340" w:type="dxa"/>
            <w:shd w:val="clear" w:color="auto" w:fill="auto"/>
            <w:vAlign w:val="center"/>
          </w:tcPr>
          <w:p w14:paraId="0D286E9C">
            <w:pPr>
              <w:jc w:val="right"/>
              <w:rPr>
                <w:b/>
                <w:sz w:val="18"/>
                <w:szCs w:val="18"/>
              </w:rPr>
            </w:pPr>
            <w:r>
              <w:rPr>
                <w:rFonts w:hint="eastAsia" w:ascii="宋体" w:hAnsi="宋体"/>
                <w:b/>
                <w:color w:val="000000"/>
                <w:sz w:val="18"/>
                <w:szCs w:val="18"/>
              </w:rPr>
              <w:t>20.00</w:t>
            </w:r>
          </w:p>
        </w:tc>
      </w:tr>
      <w:tr w14:paraId="0F38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5CD861AE">
            <w:pPr>
              <w:jc w:val="center"/>
              <w:rPr>
                <w:rFonts w:hint="default" w:ascii="宋体" w:hAnsi="宋体"/>
                <w:b/>
                <w:sz w:val="18"/>
                <w:szCs w:val="18"/>
              </w:rPr>
            </w:pPr>
            <w:r>
              <w:rPr>
                <w:rFonts w:hint="eastAsia" w:ascii="宋体" w:hAnsi="宋体"/>
                <w:b/>
                <w:color w:val="000000"/>
                <w:sz w:val="18"/>
                <w:szCs w:val="18"/>
              </w:rPr>
              <w:t>216</w:t>
            </w:r>
          </w:p>
        </w:tc>
        <w:tc>
          <w:tcPr>
            <w:tcW w:w="340" w:type="dxa"/>
            <w:shd w:val="clear" w:color="auto" w:fill="auto"/>
            <w:vAlign w:val="center"/>
          </w:tcPr>
          <w:p w14:paraId="059C4647">
            <w:pPr>
              <w:jc w:val="center"/>
              <w:rPr>
                <w:rFonts w:hint="default" w:ascii="宋体" w:hAnsi="宋体"/>
                <w:b/>
                <w:sz w:val="18"/>
                <w:szCs w:val="18"/>
              </w:rPr>
            </w:pPr>
            <w:r>
              <w:rPr>
                <w:rFonts w:hint="eastAsia" w:ascii="宋体" w:hAnsi="宋体"/>
                <w:b/>
                <w:color w:val="000000"/>
                <w:sz w:val="18"/>
                <w:szCs w:val="18"/>
              </w:rPr>
              <w:t>99</w:t>
            </w:r>
          </w:p>
        </w:tc>
        <w:tc>
          <w:tcPr>
            <w:tcW w:w="340" w:type="dxa"/>
            <w:shd w:val="clear" w:color="auto" w:fill="auto"/>
            <w:vAlign w:val="center"/>
          </w:tcPr>
          <w:p w14:paraId="6C2430DE">
            <w:pPr>
              <w:jc w:val="center"/>
              <w:rPr>
                <w:rFonts w:hint="default" w:ascii="宋体" w:hAnsi="宋体"/>
                <w:b/>
                <w:sz w:val="18"/>
                <w:szCs w:val="18"/>
              </w:rPr>
            </w:pPr>
          </w:p>
        </w:tc>
        <w:tc>
          <w:tcPr>
            <w:tcW w:w="340" w:type="dxa"/>
            <w:shd w:val="clear" w:color="auto" w:fill="auto"/>
            <w:vAlign w:val="center"/>
          </w:tcPr>
          <w:p w14:paraId="584B7803">
            <w:pPr>
              <w:jc w:val="left"/>
              <w:rPr>
                <w:rFonts w:hint="default" w:ascii="宋体" w:hAnsi="宋体"/>
                <w:b/>
                <w:sz w:val="18"/>
                <w:szCs w:val="18"/>
              </w:rPr>
            </w:pPr>
            <w:r>
              <w:rPr>
                <w:rFonts w:hint="eastAsia" w:ascii="宋体" w:hAnsi="宋体"/>
                <w:b/>
                <w:color w:val="000000"/>
                <w:sz w:val="18"/>
                <w:szCs w:val="18"/>
              </w:rPr>
              <w:t xml:space="preserve">  其他商业服务业等支出</w:t>
            </w:r>
          </w:p>
        </w:tc>
        <w:tc>
          <w:tcPr>
            <w:tcW w:w="340" w:type="dxa"/>
            <w:shd w:val="clear" w:color="auto" w:fill="auto"/>
            <w:vAlign w:val="center"/>
          </w:tcPr>
          <w:p w14:paraId="68B9268C">
            <w:pPr>
              <w:jc w:val="right"/>
              <w:rPr>
                <w:b/>
                <w:sz w:val="18"/>
                <w:szCs w:val="18"/>
              </w:rPr>
            </w:pPr>
            <w:r>
              <w:rPr>
                <w:rFonts w:hint="eastAsia" w:ascii="宋体" w:hAnsi="宋体"/>
                <w:b/>
                <w:color w:val="000000"/>
                <w:sz w:val="18"/>
                <w:szCs w:val="18"/>
              </w:rPr>
              <w:t>20.00</w:t>
            </w:r>
          </w:p>
        </w:tc>
        <w:tc>
          <w:tcPr>
            <w:tcW w:w="340" w:type="dxa"/>
            <w:gridSpan w:val="2"/>
            <w:shd w:val="clear" w:color="auto" w:fill="auto"/>
            <w:vAlign w:val="center"/>
          </w:tcPr>
          <w:p w14:paraId="34F4AF4B">
            <w:pPr>
              <w:jc w:val="right"/>
              <w:rPr>
                <w:b/>
                <w:sz w:val="18"/>
                <w:szCs w:val="18"/>
              </w:rPr>
            </w:pPr>
          </w:p>
        </w:tc>
        <w:tc>
          <w:tcPr>
            <w:tcW w:w="340" w:type="dxa"/>
            <w:shd w:val="clear" w:color="auto" w:fill="auto"/>
            <w:vAlign w:val="center"/>
          </w:tcPr>
          <w:p w14:paraId="0E15EDAE">
            <w:pPr>
              <w:jc w:val="right"/>
              <w:rPr>
                <w:b/>
                <w:sz w:val="18"/>
                <w:szCs w:val="18"/>
              </w:rPr>
            </w:pPr>
            <w:r>
              <w:rPr>
                <w:rFonts w:hint="eastAsia" w:ascii="宋体" w:hAnsi="宋体"/>
                <w:b/>
                <w:color w:val="000000"/>
                <w:sz w:val="18"/>
                <w:szCs w:val="18"/>
              </w:rPr>
              <w:t>20.00</w:t>
            </w:r>
          </w:p>
        </w:tc>
      </w:tr>
      <w:tr w14:paraId="4D18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36DBF212">
            <w:pPr>
              <w:jc w:val="center"/>
              <w:rPr>
                <w:rFonts w:hint="default" w:ascii="宋体" w:hAnsi="宋体"/>
                <w:sz w:val="18"/>
                <w:szCs w:val="18"/>
              </w:rPr>
            </w:pPr>
            <w:r>
              <w:rPr>
                <w:rFonts w:hint="eastAsia" w:ascii="宋体" w:hAnsi="宋体"/>
                <w:color w:val="000000"/>
                <w:sz w:val="18"/>
                <w:szCs w:val="18"/>
              </w:rPr>
              <w:t>216</w:t>
            </w:r>
          </w:p>
        </w:tc>
        <w:tc>
          <w:tcPr>
            <w:tcW w:w="340" w:type="dxa"/>
            <w:shd w:val="clear" w:color="auto" w:fill="auto"/>
            <w:vAlign w:val="center"/>
          </w:tcPr>
          <w:p w14:paraId="59FE02CF">
            <w:pPr>
              <w:jc w:val="center"/>
              <w:rPr>
                <w:rFonts w:hint="default" w:ascii="宋体" w:hAnsi="宋体"/>
                <w:sz w:val="18"/>
                <w:szCs w:val="18"/>
              </w:rPr>
            </w:pPr>
            <w:r>
              <w:rPr>
                <w:rFonts w:hint="eastAsia" w:ascii="宋体" w:hAnsi="宋体"/>
                <w:color w:val="000000"/>
                <w:sz w:val="18"/>
                <w:szCs w:val="18"/>
              </w:rPr>
              <w:t>99</w:t>
            </w:r>
          </w:p>
        </w:tc>
        <w:tc>
          <w:tcPr>
            <w:tcW w:w="340" w:type="dxa"/>
            <w:shd w:val="clear" w:color="auto" w:fill="auto"/>
            <w:vAlign w:val="center"/>
          </w:tcPr>
          <w:p w14:paraId="1CC43DC1">
            <w:pPr>
              <w:jc w:val="center"/>
              <w:rPr>
                <w:rFonts w:hint="default" w:ascii="宋体" w:hAnsi="宋体"/>
                <w:sz w:val="18"/>
                <w:szCs w:val="18"/>
              </w:rPr>
            </w:pPr>
            <w:r>
              <w:rPr>
                <w:rFonts w:hint="eastAsia" w:ascii="宋体" w:hAnsi="宋体"/>
                <w:color w:val="000000"/>
                <w:sz w:val="18"/>
                <w:szCs w:val="18"/>
              </w:rPr>
              <w:t>99</w:t>
            </w:r>
          </w:p>
        </w:tc>
        <w:tc>
          <w:tcPr>
            <w:tcW w:w="340" w:type="dxa"/>
            <w:shd w:val="clear" w:color="auto" w:fill="auto"/>
            <w:vAlign w:val="center"/>
          </w:tcPr>
          <w:p w14:paraId="5C2CF691">
            <w:pPr>
              <w:jc w:val="left"/>
              <w:rPr>
                <w:rFonts w:hint="default" w:ascii="宋体" w:hAnsi="宋体"/>
                <w:sz w:val="18"/>
                <w:szCs w:val="18"/>
              </w:rPr>
            </w:pPr>
            <w:r>
              <w:rPr>
                <w:rFonts w:hint="eastAsia" w:ascii="宋体" w:hAnsi="宋体"/>
                <w:color w:val="000000"/>
                <w:sz w:val="18"/>
                <w:szCs w:val="18"/>
              </w:rPr>
              <w:t xml:space="preserve">    其他商业服务业等支出</w:t>
            </w:r>
          </w:p>
        </w:tc>
        <w:tc>
          <w:tcPr>
            <w:tcW w:w="340" w:type="dxa"/>
            <w:shd w:val="clear" w:color="auto" w:fill="auto"/>
            <w:vAlign w:val="center"/>
          </w:tcPr>
          <w:p w14:paraId="67507F5F">
            <w:pPr>
              <w:jc w:val="right"/>
              <w:rPr>
                <w:sz w:val="18"/>
                <w:szCs w:val="18"/>
              </w:rPr>
            </w:pPr>
            <w:r>
              <w:rPr>
                <w:rFonts w:hint="eastAsia" w:ascii="宋体" w:hAnsi="宋体"/>
                <w:color w:val="000000"/>
                <w:sz w:val="18"/>
                <w:szCs w:val="18"/>
              </w:rPr>
              <w:t>20.00</w:t>
            </w:r>
          </w:p>
        </w:tc>
        <w:tc>
          <w:tcPr>
            <w:tcW w:w="340" w:type="dxa"/>
            <w:gridSpan w:val="2"/>
            <w:shd w:val="clear" w:color="auto" w:fill="auto"/>
            <w:vAlign w:val="center"/>
          </w:tcPr>
          <w:p w14:paraId="3B8F89F1">
            <w:pPr>
              <w:jc w:val="right"/>
              <w:rPr>
                <w:sz w:val="18"/>
                <w:szCs w:val="18"/>
              </w:rPr>
            </w:pPr>
          </w:p>
        </w:tc>
        <w:tc>
          <w:tcPr>
            <w:tcW w:w="340" w:type="dxa"/>
            <w:shd w:val="clear" w:color="auto" w:fill="auto"/>
            <w:vAlign w:val="center"/>
          </w:tcPr>
          <w:p w14:paraId="0788DEFB">
            <w:pPr>
              <w:jc w:val="right"/>
              <w:rPr>
                <w:sz w:val="18"/>
                <w:szCs w:val="18"/>
              </w:rPr>
            </w:pPr>
            <w:r>
              <w:rPr>
                <w:rFonts w:hint="eastAsia" w:ascii="宋体" w:hAnsi="宋体"/>
                <w:color w:val="000000"/>
                <w:sz w:val="18"/>
                <w:szCs w:val="18"/>
              </w:rPr>
              <w:t>20.00</w:t>
            </w:r>
          </w:p>
        </w:tc>
      </w:tr>
      <w:tr w14:paraId="13CC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58DC9A6A">
            <w:pPr>
              <w:jc w:val="center"/>
              <w:rPr>
                <w:rFonts w:hint="default" w:ascii="宋体" w:hAnsi="宋体"/>
                <w:b/>
                <w:sz w:val="18"/>
                <w:szCs w:val="18"/>
              </w:rPr>
            </w:pPr>
            <w:r>
              <w:rPr>
                <w:rFonts w:hint="eastAsia" w:ascii="宋体" w:hAnsi="宋体"/>
                <w:b/>
                <w:color w:val="000000"/>
                <w:sz w:val="18"/>
                <w:szCs w:val="18"/>
              </w:rPr>
              <w:t>221</w:t>
            </w:r>
          </w:p>
        </w:tc>
        <w:tc>
          <w:tcPr>
            <w:tcW w:w="340" w:type="dxa"/>
            <w:shd w:val="clear" w:color="auto" w:fill="auto"/>
            <w:vAlign w:val="center"/>
          </w:tcPr>
          <w:p w14:paraId="47FDB043">
            <w:pPr>
              <w:jc w:val="center"/>
              <w:rPr>
                <w:rFonts w:hint="default" w:ascii="宋体" w:hAnsi="宋体"/>
                <w:b/>
                <w:sz w:val="18"/>
                <w:szCs w:val="18"/>
              </w:rPr>
            </w:pPr>
          </w:p>
        </w:tc>
        <w:tc>
          <w:tcPr>
            <w:tcW w:w="340" w:type="dxa"/>
            <w:shd w:val="clear" w:color="auto" w:fill="auto"/>
            <w:vAlign w:val="center"/>
          </w:tcPr>
          <w:p w14:paraId="2D3EF9DB">
            <w:pPr>
              <w:jc w:val="center"/>
              <w:rPr>
                <w:rFonts w:hint="default" w:ascii="宋体" w:hAnsi="宋体"/>
                <w:b/>
                <w:sz w:val="18"/>
                <w:szCs w:val="18"/>
              </w:rPr>
            </w:pPr>
          </w:p>
        </w:tc>
        <w:tc>
          <w:tcPr>
            <w:tcW w:w="340" w:type="dxa"/>
            <w:shd w:val="clear" w:color="auto" w:fill="auto"/>
            <w:vAlign w:val="center"/>
          </w:tcPr>
          <w:p w14:paraId="64B24ACD">
            <w:pPr>
              <w:jc w:val="left"/>
              <w:rPr>
                <w:rFonts w:hint="default" w:ascii="宋体" w:hAnsi="宋体"/>
                <w:b/>
                <w:sz w:val="18"/>
                <w:szCs w:val="18"/>
              </w:rPr>
            </w:pPr>
            <w:r>
              <w:rPr>
                <w:rFonts w:hint="eastAsia" w:ascii="宋体" w:hAnsi="宋体"/>
                <w:b/>
                <w:color w:val="000000"/>
                <w:sz w:val="18"/>
                <w:szCs w:val="18"/>
              </w:rPr>
              <w:t>住房保障支出</w:t>
            </w:r>
          </w:p>
        </w:tc>
        <w:tc>
          <w:tcPr>
            <w:tcW w:w="340" w:type="dxa"/>
            <w:shd w:val="clear" w:color="auto" w:fill="auto"/>
            <w:vAlign w:val="center"/>
          </w:tcPr>
          <w:p w14:paraId="464C6FFE">
            <w:pPr>
              <w:jc w:val="right"/>
              <w:rPr>
                <w:b/>
                <w:sz w:val="18"/>
                <w:szCs w:val="18"/>
              </w:rPr>
            </w:pPr>
            <w:r>
              <w:rPr>
                <w:rFonts w:hint="eastAsia" w:ascii="宋体" w:hAnsi="宋体"/>
                <w:b/>
                <w:color w:val="000000"/>
                <w:sz w:val="18"/>
                <w:szCs w:val="18"/>
              </w:rPr>
              <w:t>18.47</w:t>
            </w:r>
          </w:p>
        </w:tc>
        <w:tc>
          <w:tcPr>
            <w:tcW w:w="340" w:type="dxa"/>
            <w:gridSpan w:val="2"/>
            <w:shd w:val="clear" w:color="auto" w:fill="auto"/>
            <w:vAlign w:val="center"/>
          </w:tcPr>
          <w:p w14:paraId="38C242BC">
            <w:pPr>
              <w:jc w:val="right"/>
              <w:rPr>
                <w:b/>
                <w:sz w:val="18"/>
                <w:szCs w:val="18"/>
              </w:rPr>
            </w:pPr>
            <w:r>
              <w:rPr>
                <w:rFonts w:hint="eastAsia" w:ascii="宋体" w:hAnsi="宋体"/>
                <w:b/>
                <w:color w:val="000000"/>
                <w:sz w:val="18"/>
                <w:szCs w:val="18"/>
              </w:rPr>
              <w:t>18.47</w:t>
            </w:r>
          </w:p>
        </w:tc>
        <w:tc>
          <w:tcPr>
            <w:tcW w:w="340" w:type="dxa"/>
            <w:shd w:val="clear" w:color="auto" w:fill="auto"/>
            <w:vAlign w:val="center"/>
          </w:tcPr>
          <w:p w14:paraId="0C5ED2BB">
            <w:pPr>
              <w:jc w:val="right"/>
              <w:rPr>
                <w:b/>
                <w:sz w:val="18"/>
                <w:szCs w:val="18"/>
              </w:rPr>
            </w:pPr>
          </w:p>
        </w:tc>
      </w:tr>
      <w:tr w14:paraId="7DF7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6D7EA738">
            <w:pPr>
              <w:jc w:val="center"/>
              <w:rPr>
                <w:rFonts w:hint="default" w:ascii="宋体" w:hAnsi="宋体"/>
                <w:b/>
                <w:sz w:val="18"/>
                <w:szCs w:val="18"/>
              </w:rPr>
            </w:pPr>
            <w:r>
              <w:rPr>
                <w:rFonts w:hint="eastAsia" w:ascii="宋体" w:hAnsi="宋体"/>
                <w:b/>
                <w:color w:val="000000"/>
                <w:sz w:val="18"/>
                <w:szCs w:val="18"/>
              </w:rPr>
              <w:t>221</w:t>
            </w:r>
          </w:p>
        </w:tc>
        <w:tc>
          <w:tcPr>
            <w:tcW w:w="340" w:type="dxa"/>
            <w:shd w:val="clear" w:color="auto" w:fill="auto"/>
            <w:vAlign w:val="center"/>
          </w:tcPr>
          <w:p w14:paraId="642228CB">
            <w:pPr>
              <w:jc w:val="center"/>
              <w:rPr>
                <w:rFonts w:hint="default" w:ascii="宋体" w:hAnsi="宋体"/>
                <w:b/>
                <w:sz w:val="18"/>
                <w:szCs w:val="18"/>
              </w:rPr>
            </w:pPr>
            <w:r>
              <w:rPr>
                <w:rFonts w:hint="eastAsia" w:ascii="宋体" w:hAnsi="宋体"/>
                <w:b/>
                <w:color w:val="000000"/>
                <w:sz w:val="18"/>
                <w:szCs w:val="18"/>
              </w:rPr>
              <w:t>02</w:t>
            </w:r>
          </w:p>
        </w:tc>
        <w:tc>
          <w:tcPr>
            <w:tcW w:w="340" w:type="dxa"/>
            <w:shd w:val="clear" w:color="auto" w:fill="auto"/>
            <w:vAlign w:val="center"/>
          </w:tcPr>
          <w:p w14:paraId="210D6082">
            <w:pPr>
              <w:jc w:val="center"/>
              <w:rPr>
                <w:rFonts w:hint="default" w:ascii="宋体" w:hAnsi="宋体"/>
                <w:b/>
                <w:sz w:val="18"/>
                <w:szCs w:val="18"/>
              </w:rPr>
            </w:pPr>
          </w:p>
        </w:tc>
        <w:tc>
          <w:tcPr>
            <w:tcW w:w="340" w:type="dxa"/>
            <w:shd w:val="clear" w:color="auto" w:fill="auto"/>
            <w:vAlign w:val="center"/>
          </w:tcPr>
          <w:p w14:paraId="7548AA64">
            <w:pPr>
              <w:jc w:val="left"/>
              <w:rPr>
                <w:rFonts w:hint="default" w:ascii="宋体" w:hAnsi="宋体"/>
                <w:b/>
                <w:sz w:val="18"/>
                <w:szCs w:val="18"/>
              </w:rPr>
            </w:pPr>
            <w:r>
              <w:rPr>
                <w:rFonts w:hint="eastAsia" w:ascii="宋体" w:hAnsi="宋体"/>
                <w:b/>
                <w:color w:val="000000"/>
                <w:sz w:val="18"/>
                <w:szCs w:val="18"/>
              </w:rPr>
              <w:t xml:space="preserve">  住房改革支出</w:t>
            </w:r>
          </w:p>
        </w:tc>
        <w:tc>
          <w:tcPr>
            <w:tcW w:w="340" w:type="dxa"/>
            <w:shd w:val="clear" w:color="auto" w:fill="auto"/>
            <w:vAlign w:val="center"/>
          </w:tcPr>
          <w:p w14:paraId="09FBF699">
            <w:pPr>
              <w:jc w:val="right"/>
              <w:rPr>
                <w:b/>
                <w:sz w:val="18"/>
                <w:szCs w:val="18"/>
              </w:rPr>
            </w:pPr>
            <w:r>
              <w:rPr>
                <w:rFonts w:hint="eastAsia" w:ascii="宋体" w:hAnsi="宋体"/>
                <w:b/>
                <w:color w:val="000000"/>
                <w:sz w:val="18"/>
                <w:szCs w:val="18"/>
              </w:rPr>
              <w:t>18.47</w:t>
            </w:r>
          </w:p>
        </w:tc>
        <w:tc>
          <w:tcPr>
            <w:tcW w:w="340" w:type="dxa"/>
            <w:gridSpan w:val="2"/>
            <w:shd w:val="clear" w:color="auto" w:fill="auto"/>
            <w:vAlign w:val="center"/>
          </w:tcPr>
          <w:p w14:paraId="1446B12E">
            <w:pPr>
              <w:jc w:val="right"/>
              <w:rPr>
                <w:b/>
                <w:sz w:val="18"/>
                <w:szCs w:val="18"/>
              </w:rPr>
            </w:pPr>
            <w:r>
              <w:rPr>
                <w:rFonts w:hint="eastAsia" w:ascii="宋体" w:hAnsi="宋体"/>
                <w:b/>
                <w:color w:val="000000"/>
                <w:sz w:val="18"/>
                <w:szCs w:val="18"/>
              </w:rPr>
              <w:t>18.47</w:t>
            </w:r>
          </w:p>
        </w:tc>
        <w:tc>
          <w:tcPr>
            <w:tcW w:w="340" w:type="dxa"/>
            <w:shd w:val="clear" w:color="auto" w:fill="auto"/>
            <w:vAlign w:val="center"/>
          </w:tcPr>
          <w:p w14:paraId="64F46D31">
            <w:pPr>
              <w:jc w:val="right"/>
              <w:rPr>
                <w:b/>
                <w:sz w:val="18"/>
                <w:szCs w:val="18"/>
              </w:rPr>
            </w:pPr>
          </w:p>
        </w:tc>
      </w:tr>
      <w:tr w14:paraId="0CCA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230EA960">
            <w:pPr>
              <w:jc w:val="center"/>
              <w:rPr>
                <w:rFonts w:hint="default" w:ascii="宋体" w:hAnsi="宋体"/>
                <w:sz w:val="18"/>
                <w:szCs w:val="18"/>
              </w:rPr>
            </w:pPr>
            <w:r>
              <w:rPr>
                <w:rFonts w:hint="eastAsia" w:ascii="宋体" w:hAnsi="宋体"/>
                <w:color w:val="000000"/>
                <w:sz w:val="18"/>
                <w:szCs w:val="18"/>
              </w:rPr>
              <w:t>221</w:t>
            </w:r>
          </w:p>
        </w:tc>
        <w:tc>
          <w:tcPr>
            <w:tcW w:w="340" w:type="dxa"/>
            <w:shd w:val="clear" w:color="auto" w:fill="auto"/>
            <w:vAlign w:val="center"/>
          </w:tcPr>
          <w:p w14:paraId="6FF9DFE8">
            <w:pPr>
              <w:jc w:val="center"/>
              <w:rPr>
                <w:rFonts w:hint="default" w:ascii="宋体" w:hAnsi="宋体"/>
                <w:sz w:val="18"/>
                <w:szCs w:val="18"/>
              </w:rPr>
            </w:pPr>
            <w:r>
              <w:rPr>
                <w:rFonts w:hint="eastAsia" w:ascii="宋体" w:hAnsi="宋体"/>
                <w:color w:val="000000"/>
                <w:sz w:val="18"/>
                <w:szCs w:val="18"/>
              </w:rPr>
              <w:t>02</w:t>
            </w:r>
          </w:p>
        </w:tc>
        <w:tc>
          <w:tcPr>
            <w:tcW w:w="340" w:type="dxa"/>
            <w:shd w:val="clear" w:color="auto" w:fill="auto"/>
            <w:vAlign w:val="center"/>
          </w:tcPr>
          <w:p w14:paraId="7036DFF9">
            <w:pPr>
              <w:jc w:val="center"/>
              <w:rPr>
                <w:rFonts w:hint="default" w:ascii="宋体" w:hAnsi="宋体"/>
                <w:sz w:val="18"/>
                <w:szCs w:val="18"/>
              </w:rPr>
            </w:pPr>
            <w:r>
              <w:rPr>
                <w:rFonts w:hint="eastAsia" w:ascii="宋体" w:hAnsi="宋体"/>
                <w:color w:val="000000"/>
                <w:sz w:val="18"/>
                <w:szCs w:val="18"/>
              </w:rPr>
              <w:t>01</w:t>
            </w:r>
          </w:p>
        </w:tc>
        <w:tc>
          <w:tcPr>
            <w:tcW w:w="340" w:type="dxa"/>
            <w:shd w:val="clear" w:color="auto" w:fill="auto"/>
            <w:vAlign w:val="center"/>
          </w:tcPr>
          <w:p w14:paraId="63988C6D">
            <w:pPr>
              <w:jc w:val="left"/>
              <w:rPr>
                <w:rFonts w:hint="default" w:ascii="宋体" w:hAnsi="宋体"/>
                <w:sz w:val="18"/>
                <w:szCs w:val="18"/>
              </w:rPr>
            </w:pPr>
            <w:r>
              <w:rPr>
                <w:rFonts w:hint="eastAsia" w:ascii="宋体" w:hAnsi="宋体"/>
                <w:color w:val="000000"/>
                <w:sz w:val="18"/>
                <w:szCs w:val="18"/>
              </w:rPr>
              <w:t xml:space="preserve">    住房公积金</w:t>
            </w:r>
          </w:p>
        </w:tc>
        <w:tc>
          <w:tcPr>
            <w:tcW w:w="340" w:type="dxa"/>
            <w:shd w:val="clear" w:color="auto" w:fill="auto"/>
            <w:vAlign w:val="center"/>
          </w:tcPr>
          <w:p w14:paraId="3C2473A3">
            <w:pPr>
              <w:jc w:val="right"/>
              <w:rPr>
                <w:sz w:val="18"/>
                <w:szCs w:val="18"/>
              </w:rPr>
            </w:pPr>
            <w:r>
              <w:rPr>
                <w:rFonts w:hint="eastAsia" w:ascii="宋体" w:hAnsi="宋体"/>
                <w:color w:val="000000"/>
                <w:sz w:val="18"/>
                <w:szCs w:val="18"/>
              </w:rPr>
              <w:t>18.47</w:t>
            </w:r>
          </w:p>
        </w:tc>
        <w:tc>
          <w:tcPr>
            <w:tcW w:w="340" w:type="dxa"/>
            <w:gridSpan w:val="2"/>
            <w:shd w:val="clear" w:color="auto" w:fill="auto"/>
            <w:vAlign w:val="center"/>
          </w:tcPr>
          <w:p w14:paraId="34425E7E">
            <w:pPr>
              <w:jc w:val="right"/>
              <w:rPr>
                <w:sz w:val="18"/>
                <w:szCs w:val="18"/>
              </w:rPr>
            </w:pPr>
            <w:r>
              <w:rPr>
                <w:rFonts w:hint="eastAsia" w:ascii="宋体" w:hAnsi="宋体"/>
                <w:color w:val="000000"/>
                <w:sz w:val="18"/>
                <w:szCs w:val="18"/>
              </w:rPr>
              <w:t>18.47</w:t>
            </w:r>
          </w:p>
        </w:tc>
        <w:tc>
          <w:tcPr>
            <w:tcW w:w="340" w:type="dxa"/>
            <w:shd w:val="clear" w:color="auto" w:fill="auto"/>
            <w:vAlign w:val="center"/>
          </w:tcPr>
          <w:p w14:paraId="6C85FE0E">
            <w:pPr>
              <w:jc w:val="right"/>
              <w:rPr>
                <w:sz w:val="18"/>
                <w:szCs w:val="18"/>
              </w:rPr>
            </w:pPr>
          </w:p>
        </w:tc>
      </w:tr>
    </w:tbl>
    <w:p w14:paraId="13417297">
      <w:pPr>
        <w:widowControl/>
        <w:jc w:val="left"/>
        <w:rPr>
          <w:rFonts w:hint="default" w:ascii="仿宋" w:eastAsia="仿宋"/>
          <w:b/>
          <w:color w:val="000000"/>
          <w:szCs w:val="21"/>
        </w:rPr>
        <w:sectPr>
          <w:pgSz w:w="11906" w:h="16838"/>
          <w:pgMar w:top="1134" w:right="1134" w:bottom="1134" w:left="1134" w:header="851" w:footer="992" w:gutter="0"/>
          <w:cols w:space="425" w:num="1"/>
          <w:docGrid w:type="lines" w:linePitch="312" w:charSpace="0"/>
        </w:sectPr>
      </w:pPr>
    </w:p>
    <w:p w14:paraId="6C6FABDC">
      <w:pPr>
        <w:jc w:val="left"/>
        <w:rPr>
          <w:rFonts w:hint="default" w:ascii="宋体" w:hAnsi="宋体"/>
          <w:color w:val="000000"/>
          <w:sz w:val="18"/>
          <w:szCs w:val="18"/>
        </w:rPr>
      </w:pPr>
      <w:r>
        <w:rPr>
          <w:rFonts w:hint="eastAsia" w:ascii="宋体" w:hAnsi="宋体"/>
          <w:color w:val="000000"/>
          <w:sz w:val="18"/>
          <w:szCs w:val="18"/>
        </w:rPr>
        <w:t>表4</w:t>
      </w:r>
    </w:p>
    <w:p w14:paraId="230633B2">
      <w:pPr>
        <w:jc w:val="center"/>
        <w:rPr>
          <w:rFonts w:hint="default" w:ascii="仿宋" w:hAnsi="宋体" w:eastAsia="仿宋"/>
          <w:b/>
          <w:color w:val="000000"/>
          <w:sz w:val="28"/>
          <w:szCs w:val="28"/>
        </w:rPr>
      </w:pPr>
      <w:r>
        <w:rPr>
          <w:rFonts w:hint="eastAsia" w:ascii="仿宋" w:hAnsi="宋体" w:eastAsia="仿宋"/>
          <w:b/>
          <w:color w:val="000000"/>
          <w:sz w:val="28"/>
          <w:szCs w:val="28"/>
        </w:rPr>
        <w:t>财政拨款收支预算总体情况表</w:t>
      </w:r>
    </w:p>
    <w:tbl>
      <w:tblPr>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982"/>
        <w:gridCol w:w="1117"/>
        <w:gridCol w:w="2434"/>
        <w:gridCol w:w="1117"/>
        <w:gridCol w:w="52"/>
        <w:gridCol w:w="1011"/>
        <w:gridCol w:w="108"/>
        <w:gridCol w:w="955"/>
        <w:gridCol w:w="1051"/>
      </w:tblGrid>
      <w:tr w14:paraId="41FE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blHeader/>
        </w:trPr>
        <w:tc>
          <w:tcPr>
            <w:tcW w:w="6702" w:type="dxa"/>
            <w:gridSpan w:val="5"/>
            <w:tcBorders>
              <w:top w:val="nil"/>
              <w:left w:val="nil"/>
              <w:right w:val="nil"/>
            </w:tcBorders>
            <w:shd w:val="clear" w:color="auto" w:fill="auto"/>
            <w:vAlign w:val="center"/>
          </w:tcPr>
          <w:p w14:paraId="1647344C">
            <w:pPr>
              <w:jc w:val="left"/>
              <w:rPr>
                <w:color w:val="000000"/>
                <w:sz w:val="18"/>
                <w:szCs w:val="18"/>
              </w:rPr>
            </w:pPr>
            <w:r>
              <w:rPr>
                <w:rFonts w:hint="eastAsia"/>
                <w:color w:val="000000"/>
                <w:sz w:val="18"/>
                <w:szCs w:val="18"/>
              </w:rPr>
              <w:t>编制单位：新疆维吾尔自治区商务信息中心</w:t>
            </w:r>
          </w:p>
        </w:tc>
        <w:tc>
          <w:tcPr>
            <w:tcW w:w="1119" w:type="dxa"/>
            <w:gridSpan w:val="2"/>
            <w:tcBorders>
              <w:top w:val="nil"/>
              <w:left w:val="nil"/>
              <w:right w:val="nil"/>
            </w:tcBorders>
            <w:shd w:val="clear" w:color="auto" w:fill="auto"/>
          </w:tcPr>
          <w:p w14:paraId="6B8D0CE2">
            <w:pPr>
              <w:jc w:val="right"/>
              <w:rPr>
                <w:color w:val="000000"/>
                <w:sz w:val="18"/>
                <w:szCs w:val="18"/>
              </w:rPr>
            </w:pPr>
          </w:p>
        </w:tc>
        <w:tc>
          <w:tcPr>
            <w:tcW w:w="2006" w:type="dxa"/>
            <w:gridSpan w:val="2"/>
            <w:tcBorders>
              <w:top w:val="nil"/>
              <w:left w:val="nil"/>
              <w:right w:val="nil"/>
            </w:tcBorders>
            <w:shd w:val="clear" w:color="auto" w:fill="auto"/>
            <w:vAlign w:val="center"/>
          </w:tcPr>
          <w:p w14:paraId="3723667A">
            <w:pPr>
              <w:jc w:val="right"/>
              <w:rPr>
                <w:color w:val="000000"/>
                <w:sz w:val="18"/>
                <w:szCs w:val="18"/>
              </w:rPr>
            </w:pPr>
            <w:r>
              <w:rPr>
                <w:rFonts w:hint="eastAsia"/>
                <w:color w:val="000000"/>
                <w:sz w:val="18"/>
                <w:szCs w:val="18"/>
              </w:rPr>
              <w:t>单位：万元</w:t>
            </w:r>
          </w:p>
        </w:tc>
      </w:tr>
      <w:tr w14:paraId="235F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blHeader/>
        </w:trPr>
        <w:tc>
          <w:tcPr>
            <w:tcW w:w="3099" w:type="dxa"/>
            <w:gridSpan w:val="2"/>
            <w:shd w:val="clear" w:color="auto" w:fill="auto"/>
            <w:vAlign w:val="center"/>
          </w:tcPr>
          <w:p w14:paraId="081CC798">
            <w:pPr>
              <w:jc w:val="center"/>
              <w:rPr>
                <w:b/>
                <w:color w:val="000000"/>
                <w:sz w:val="18"/>
                <w:szCs w:val="18"/>
              </w:rPr>
            </w:pPr>
            <w:r>
              <w:rPr>
                <w:rFonts w:hint="eastAsia"/>
                <w:b/>
                <w:color w:val="000000"/>
                <w:sz w:val="18"/>
                <w:szCs w:val="18"/>
              </w:rPr>
              <w:t>财政拨款收入</w:t>
            </w:r>
          </w:p>
        </w:tc>
        <w:tc>
          <w:tcPr>
            <w:tcW w:w="6728" w:type="dxa"/>
            <w:gridSpan w:val="7"/>
            <w:shd w:val="clear" w:color="auto" w:fill="auto"/>
            <w:vAlign w:val="center"/>
          </w:tcPr>
          <w:p w14:paraId="4B3B1C49">
            <w:pPr>
              <w:jc w:val="center"/>
              <w:rPr>
                <w:b/>
                <w:color w:val="000000"/>
                <w:sz w:val="18"/>
                <w:szCs w:val="18"/>
              </w:rPr>
            </w:pPr>
            <w:r>
              <w:rPr>
                <w:rFonts w:hint="eastAsia"/>
                <w:b/>
                <w:color w:val="000000"/>
                <w:sz w:val="18"/>
                <w:szCs w:val="18"/>
              </w:rPr>
              <w:t>财政拨款支出</w:t>
            </w:r>
          </w:p>
        </w:tc>
      </w:tr>
      <w:tr w14:paraId="348A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blHeader/>
        </w:trPr>
        <w:tc>
          <w:tcPr>
            <w:tcW w:w="1982" w:type="dxa"/>
            <w:shd w:val="clear" w:color="auto" w:fill="auto"/>
            <w:vAlign w:val="center"/>
          </w:tcPr>
          <w:p w14:paraId="27D8DF8D">
            <w:pPr>
              <w:jc w:val="center"/>
              <w:rPr>
                <w:color w:val="000000"/>
                <w:sz w:val="18"/>
                <w:szCs w:val="18"/>
              </w:rPr>
            </w:pPr>
            <w:r>
              <w:rPr>
                <w:rFonts w:hint="eastAsia"/>
                <w:b/>
                <w:color w:val="000000"/>
                <w:sz w:val="18"/>
                <w:szCs w:val="18"/>
              </w:rPr>
              <w:t>项目</w:t>
            </w:r>
          </w:p>
        </w:tc>
        <w:tc>
          <w:tcPr>
            <w:tcW w:w="1117" w:type="dxa"/>
            <w:shd w:val="clear" w:color="auto" w:fill="auto"/>
            <w:vAlign w:val="center"/>
          </w:tcPr>
          <w:p w14:paraId="4C7A85E9">
            <w:pPr>
              <w:jc w:val="center"/>
              <w:rPr>
                <w:color w:val="000000"/>
                <w:sz w:val="18"/>
                <w:szCs w:val="18"/>
              </w:rPr>
            </w:pPr>
            <w:r>
              <w:rPr>
                <w:rFonts w:hint="eastAsia"/>
                <w:b/>
                <w:color w:val="000000"/>
                <w:sz w:val="18"/>
                <w:szCs w:val="18"/>
              </w:rPr>
              <w:t>合计</w:t>
            </w:r>
          </w:p>
        </w:tc>
        <w:tc>
          <w:tcPr>
            <w:tcW w:w="2434" w:type="dxa"/>
            <w:shd w:val="clear" w:color="auto" w:fill="auto"/>
            <w:vAlign w:val="center"/>
          </w:tcPr>
          <w:p w14:paraId="3992F07F">
            <w:pPr>
              <w:jc w:val="center"/>
              <w:rPr>
                <w:color w:val="000000"/>
                <w:sz w:val="18"/>
                <w:szCs w:val="18"/>
              </w:rPr>
            </w:pPr>
            <w:r>
              <w:rPr>
                <w:rFonts w:hint="eastAsia"/>
                <w:b/>
                <w:color w:val="000000"/>
                <w:sz w:val="18"/>
                <w:szCs w:val="18"/>
              </w:rPr>
              <w:t>支出功能分类</w:t>
            </w:r>
          </w:p>
        </w:tc>
        <w:tc>
          <w:tcPr>
            <w:tcW w:w="1117" w:type="dxa"/>
            <w:shd w:val="clear" w:color="auto" w:fill="auto"/>
            <w:vAlign w:val="center"/>
          </w:tcPr>
          <w:p w14:paraId="0E76C2E0">
            <w:pPr>
              <w:jc w:val="center"/>
              <w:rPr>
                <w:color w:val="000000"/>
                <w:sz w:val="18"/>
                <w:szCs w:val="18"/>
              </w:rPr>
            </w:pPr>
            <w:r>
              <w:rPr>
                <w:rFonts w:hint="eastAsia"/>
                <w:b/>
                <w:color w:val="000000"/>
                <w:sz w:val="18"/>
                <w:szCs w:val="18"/>
              </w:rPr>
              <w:t>合计</w:t>
            </w:r>
          </w:p>
        </w:tc>
        <w:tc>
          <w:tcPr>
            <w:tcW w:w="1063" w:type="dxa"/>
            <w:gridSpan w:val="2"/>
            <w:shd w:val="clear" w:color="auto" w:fill="auto"/>
            <w:vAlign w:val="center"/>
          </w:tcPr>
          <w:p w14:paraId="1205E4DD">
            <w:pPr>
              <w:jc w:val="center"/>
              <w:rPr>
                <w:color w:val="000000"/>
                <w:sz w:val="18"/>
                <w:szCs w:val="18"/>
              </w:rPr>
            </w:pPr>
            <w:r>
              <w:rPr>
                <w:rFonts w:hint="eastAsia"/>
                <w:b/>
                <w:color w:val="000000"/>
                <w:sz w:val="18"/>
                <w:szCs w:val="18"/>
              </w:rPr>
              <w:t>一般公共预算</w:t>
            </w:r>
          </w:p>
        </w:tc>
        <w:tc>
          <w:tcPr>
            <w:tcW w:w="1063" w:type="dxa"/>
            <w:gridSpan w:val="2"/>
            <w:shd w:val="clear" w:color="auto" w:fill="auto"/>
            <w:vAlign w:val="center"/>
          </w:tcPr>
          <w:p w14:paraId="3FFC79B1">
            <w:pPr>
              <w:jc w:val="center"/>
              <w:rPr>
                <w:color w:val="000000"/>
                <w:sz w:val="18"/>
                <w:szCs w:val="18"/>
              </w:rPr>
            </w:pPr>
            <w:r>
              <w:rPr>
                <w:rFonts w:hint="eastAsia"/>
                <w:b/>
                <w:color w:val="000000"/>
                <w:sz w:val="18"/>
                <w:szCs w:val="18"/>
              </w:rPr>
              <w:t>政府性基金预算</w:t>
            </w:r>
          </w:p>
        </w:tc>
        <w:tc>
          <w:tcPr>
            <w:tcW w:w="1051" w:type="dxa"/>
            <w:shd w:val="clear" w:color="auto" w:fill="auto"/>
            <w:vAlign w:val="center"/>
          </w:tcPr>
          <w:p w14:paraId="5D0F1C97">
            <w:pPr>
              <w:jc w:val="center"/>
              <w:rPr>
                <w:color w:val="000000"/>
                <w:sz w:val="18"/>
                <w:szCs w:val="18"/>
              </w:rPr>
            </w:pPr>
            <w:r>
              <w:rPr>
                <w:rFonts w:hint="eastAsia"/>
                <w:b/>
                <w:color w:val="000000"/>
                <w:sz w:val="18"/>
                <w:szCs w:val="18"/>
              </w:rPr>
              <w:t>国有资本经营预算</w:t>
            </w:r>
          </w:p>
        </w:tc>
      </w:tr>
      <w:tr w14:paraId="1905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584DC762">
            <w:pPr>
              <w:rPr>
                <w:rFonts w:hint="default" w:ascii="宋体" w:hAnsi="宋体" w:cs="宋体"/>
                <w:color w:val="000000"/>
                <w:sz w:val="18"/>
                <w:szCs w:val="18"/>
              </w:rPr>
            </w:pPr>
            <w:r>
              <w:rPr>
                <w:rFonts w:hint="eastAsia"/>
                <w:b/>
                <w:color w:val="000000"/>
                <w:sz w:val="18"/>
                <w:szCs w:val="18"/>
              </w:rPr>
              <w:t>一、财政拨款（补助）</w:t>
            </w:r>
          </w:p>
        </w:tc>
        <w:tc>
          <w:tcPr>
            <w:tcW w:w="1117" w:type="dxa"/>
            <w:shd w:val="clear" w:color="auto" w:fill="auto"/>
          </w:tcPr>
          <w:p w14:paraId="3E01601C">
            <w:pPr>
              <w:jc w:val="right"/>
              <w:rPr>
                <w:rFonts w:hint="default" w:ascii="宋体" w:hAnsi="宋体"/>
                <w:color w:val="000000"/>
                <w:sz w:val="18"/>
                <w:szCs w:val="18"/>
              </w:rPr>
            </w:pPr>
            <w:r>
              <w:rPr>
                <w:rFonts w:hint="eastAsia" w:ascii="宋体" w:hAnsi="宋体"/>
                <w:b/>
                <w:color w:val="000000"/>
                <w:sz w:val="18"/>
                <w:szCs w:val="18"/>
              </w:rPr>
              <w:t>260.19</w:t>
            </w:r>
          </w:p>
        </w:tc>
        <w:tc>
          <w:tcPr>
            <w:tcW w:w="2434" w:type="dxa"/>
            <w:shd w:val="clear" w:color="auto" w:fill="auto"/>
            <w:vAlign w:val="center"/>
          </w:tcPr>
          <w:p w14:paraId="5FFBC559">
            <w:pPr>
              <w:rPr>
                <w:rFonts w:hint="default" w:ascii="宋体" w:hAnsi="宋体" w:cs="宋体"/>
                <w:color w:val="000000"/>
                <w:sz w:val="18"/>
                <w:szCs w:val="18"/>
              </w:rPr>
            </w:pPr>
            <w:r>
              <w:rPr>
                <w:rFonts w:hint="eastAsia" w:ascii="宋体" w:hAnsi="宋体"/>
                <w:color w:val="000000"/>
                <w:sz w:val="18"/>
                <w:szCs w:val="18"/>
              </w:rPr>
              <w:t>201 一般公共服务支出</w:t>
            </w:r>
          </w:p>
        </w:tc>
        <w:tc>
          <w:tcPr>
            <w:tcW w:w="1117" w:type="dxa"/>
            <w:shd w:val="clear" w:color="auto" w:fill="auto"/>
          </w:tcPr>
          <w:p w14:paraId="70AC75F3">
            <w:pPr>
              <w:jc w:val="right"/>
              <w:rPr>
                <w:rFonts w:hint="default" w:ascii="宋体" w:hAnsi="宋体"/>
                <w:color w:val="000000"/>
                <w:sz w:val="18"/>
                <w:szCs w:val="18"/>
              </w:rPr>
            </w:pPr>
            <w:r>
              <w:rPr>
                <w:rFonts w:hint="eastAsia" w:ascii="宋体" w:hAnsi="宋体"/>
                <w:color w:val="000000"/>
                <w:sz w:val="18"/>
                <w:szCs w:val="18"/>
              </w:rPr>
              <w:t>176.13</w:t>
            </w:r>
          </w:p>
        </w:tc>
        <w:tc>
          <w:tcPr>
            <w:tcW w:w="1063" w:type="dxa"/>
            <w:gridSpan w:val="2"/>
            <w:shd w:val="clear" w:color="auto" w:fill="auto"/>
          </w:tcPr>
          <w:p w14:paraId="432D0C50">
            <w:pPr>
              <w:jc w:val="right"/>
              <w:rPr>
                <w:rFonts w:hint="default" w:ascii="宋体" w:hAnsi="宋体"/>
                <w:color w:val="000000"/>
                <w:sz w:val="18"/>
                <w:szCs w:val="18"/>
              </w:rPr>
            </w:pPr>
            <w:r>
              <w:rPr>
                <w:rFonts w:hint="eastAsia" w:ascii="宋体" w:hAnsi="宋体"/>
                <w:color w:val="000000"/>
                <w:sz w:val="18"/>
                <w:szCs w:val="18"/>
              </w:rPr>
              <w:t>176.13</w:t>
            </w:r>
          </w:p>
        </w:tc>
        <w:tc>
          <w:tcPr>
            <w:tcW w:w="1063" w:type="dxa"/>
            <w:gridSpan w:val="2"/>
            <w:shd w:val="clear" w:color="auto" w:fill="auto"/>
          </w:tcPr>
          <w:p w14:paraId="4E87FB98">
            <w:pPr>
              <w:jc w:val="right"/>
              <w:rPr>
                <w:rFonts w:hint="default" w:ascii="宋体" w:hAnsi="宋体"/>
                <w:color w:val="000000"/>
                <w:sz w:val="18"/>
                <w:szCs w:val="18"/>
              </w:rPr>
            </w:pPr>
          </w:p>
        </w:tc>
        <w:tc>
          <w:tcPr>
            <w:tcW w:w="1051" w:type="dxa"/>
            <w:shd w:val="clear" w:color="auto" w:fill="auto"/>
          </w:tcPr>
          <w:p w14:paraId="4EC7E167">
            <w:pPr>
              <w:jc w:val="right"/>
              <w:rPr>
                <w:rFonts w:hint="default" w:ascii="宋体" w:hAnsi="宋体"/>
                <w:color w:val="000000"/>
                <w:sz w:val="18"/>
                <w:szCs w:val="18"/>
              </w:rPr>
            </w:pPr>
          </w:p>
        </w:tc>
      </w:tr>
      <w:tr w14:paraId="1E49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78F89AE9">
            <w:pPr>
              <w:ind w:firstLine="360" w:firstLineChars="200"/>
              <w:rPr>
                <w:rFonts w:hint="default" w:ascii="宋体" w:hAnsi="宋体" w:cs="宋体"/>
                <w:color w:val="000000"/>
                <w:sz w:val="18"/>
                <w:szCs w:val="18"/>
              </w:rPr>
            </w:pPr>
            <w:r>
              <w:rPr>
                <w:rFonts w:hint="eastAsia"/>
                <w:color w:val="000000"/>
                <w:sz w:val="18"/>
                <w:szCs w:val="18"/>
              </w:rPr>
              <w:t>一般公共预算</w:t>
            </w:r>
          </w:p>
        </w:tc>
        <w:tc>
          <w:tcPr>
            <w:tcW w:w="1117" w:type="dxa"/>
            <w:shd w:val="clear" w:color="auto" w:fill="auto"/>
          </w:tcPr>
          <w:p w14:paraId="38C7D4D5">
            <w:pPr>
              <w:jc w:val="right"/>
              <w:rPr>
                <w:rFonts w:hint="default" w:ascii="宋体" w:hAnsi="宋体"/>
                <w:color w:val="000000"/>
                <w:sz w:val="18"/>
                <w:szCs w:val="18"/>
              </w:rPr>
            </w:pPr>
            <w:r>
              <w:rPr>
                <w:rFonts w:hint="eastAsia" w:ascii="宋体" w:hAnsi="宋体"/>
                <w:color w:val="000000"/>
                <w:sz w:val="18"/>
                <w:szCs w:val="18"/>
              </w:rPr>
              <w:t>260.19</w:t>
            </w:r>
          </w:p>
        </w:tc>
        <w:tc>
          <w:tcPr>
            <w:tcW w:w="2434" w:type="dxa"/>
            <w:shd w:val="clear" w:color="auto" w:fill="auto"/>
            <w:vAlign w:val="center"/>
          </w:tcPr>
          <w:p w14:paraId="5B2AA0AB">
            <w:pPr>
              <w:rPr>
                <w:rFonts w:hint="default" w:ascii="宋体" w:hAnsi="宋体" w:cs="宋体"/>
                <w:color w:val="000000"/>
                <w:sz w:val="18"/>
                <w:szCs w:val="18"/>
              </w:rPr>
            </w:pPr>
            <w:r>
              <w:rPr>
                <w:rFonts w:hint="eastAsia" w:ascii="宋体" w:hAnsi="宋体"/>
                <w:color w:val="000000"/>
                <w:sz w:val="18"/>
                <w:szCs w:val="18"/>
              </w:rPr>
              <w:t>202 外交支出</w:t>
            </w:r>
          </w:p>
        </w:tc>
        <w:tc>
          <w:tcPr>
            <w:tcW w:w="1117" w:type="dxa"/>
            <w:shd w:val="clear" w:color="auto" w:fill="auto"/>
          </w:tcPr>
          <w:p w14:paraId="2499D0D9">
            <w:pPr>
              <w:jc w:val="right"/>
              <w:rPr>
                <w:rFonts w:hint="default" w:ascii="宋体" w:hAnsi="宋体"/>
                <w:color w:val="000000"/>
                <w:sz w:val="18"/>
                <w:szCs w:val="18"/>
              </w:rPr>
            </w:pPr>
          </w:p>
        </w:tc>
        <w:tc>
          <w:tcPr>
            <w:tcW w:w="1063" w:type="dxa"/>
            <w:gridSpan w:val="2"/>
            <w:shd w:val="clear" w:color="auto" w:fill="auto"/>
          </w:tcPr>
          <w:p w14:paraId="75C41F2D">
            <w:pPr>
              <w:jc w:val="right"/>
              <w:rPr>
                <w:rFonts w:hint="default" w:ascii="宋体" w:hAnsi="宋体"/>
                <w:color w:val="000000"/>
                <w:sz w:val="18"/>
                <w:szCs w:val="18"/>
              </w:rPr>
            </w:pPr>
          </w:p>
        </w:tc>
        <w:tc>
          <w:tcPr>
            <w:tcW w:w="1063" w:type="dxa"/>
            <w:gridSpan w:val="2"/>
            <w:shd w:val="clear" w:color="auto" w:fill="auto"/>
          </w:tcPr>
          <w:p w14:paraId="44B758C7">
            <w:pPr>
              <w:jc w:val="right"/>
              <w:rPr>
                <w:rFonts w:hint="default" w:ascii="宋体" w:hAnsi="宋体"/>
                <w:color w:val="000000"/>
                <w:sz w:val="18"/>
                <w:szCs w:val="18"/>
              </w:rPr>
            </w:pPr>
          </w:p>
        </w:tc>
        <w:tc>
          <w:tcPr>
            <w:tcW w:w="1051" w:type="dxa"/>
            <w:shd w:val="clear" w:color="auto" w:fill="auto"/>
          </w:tcPr>
          <w:p w14:paraId="214E4AAB">
            <w:pPr>
              <w:jc w:val="right"/>
              <w:rPr>
                <w:rFonts w:hint="default" w:ascii="宋体" w:hAnsi="宋体"/>
                <w:color w:val="000000"/>
                <w:sz w:val="18"/>
                <w:szCs w:val="18"/>
              </w:rPr>
            </w:pPr>
          </w:p>
        </w:tc>
      </w:tr>
      <w:tr w14:paraId="1596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61ECB3C7">
            <w:pPr>
              <w:ind w:firstLine="360" w:firstLineChars="200"/>
              <w:rPr>
                <w:rFonts w:hint="default" w:ascii="宋体" w:hAnsi="宋体" w:cs="宋体"/>
                <w:color w:val="000000"/>
                <w:sz w:val="18"/>
                <w:szCs w:val="18"/>
              </w:rPr>
            </w:pPr>
            <w:r>
              <w:rPr>
                <w:rFonts w:hint="eastAsia"/>
                <w:color w:val="000000"/>
                <w:sz w:val="18"/>
                <w:szCs w:val="18"/>
              </w:rPr>
              <w:t>政府性基金预算</w:t>
            </w:r>
          </w:p>
        </w:tc>
        <w:tc>
          <w:tcPr>
            <w:tcW w:w="1117" w:type="dxa"/>
            <w:shd w:val="clear" w:color="auto" w:fill="auto"/>
          </w:tcPr>
          <w:p w14:paraId="3874CE90">
            <w:pPr>
              <w:jc w:val="right"/>
              <w:rPr>
                <w:rFonts w:hint="default" w:ascii="宋体" w:hAnsi="宋体"/>
                <w:color w:val="000000"/>
                <w:sz w:val="18"/>
                <w:szCs w:val="18"/>
              </w:rPr>
            </w:pPr>
          </w:p>
        </w:tc>
        <w:tc>
          <w:tcPr>
            <w:tcW w:w="2434" w:type="dxa"/>
            <w:shd w:val="clear" w:color="auto" w:fill="auto"/>
            <w:vAlign w:val="center"/>
          </w:tcPr>
          <w:p w14:paraId="2ABAB56E">
            <w:pPr>
              <w:rPr>
                <w:rFonts w:hint="default" w:ascii="宋体" w:hAnsi="宋体" w:cs="宋体"/>
                <w:color w:val="000000"/>
                <w:sz w:val="18"/>
                <w:szCs w:val="18"/>
              </w:rPr>
            </w:pPr>
            <w:r>
              <w:rPr>
                <w:rFonts w:hint="eastAsia" w:ascii="宋体" w:hAnsi="宋体"/>
                <w:color w:val="000000"/>
                <w:sz w:val="18"/>
                <w:szCs w:val="18"/>
              </w:rPr>
              <w:t>203 国防支出</w:t>
            </w:r>
          </w:p>
        </w:tc>
        <w:tc>
          <w:tcPr>
            <w:tcW w:w="1117" w:type="dxa"/>
            <w:shd w:val="clear" w:color="auto" w:fill="auto"/>
            <w:vAlign w:val="center"/>
          </w:tcPr>
          <w:p w14:paraId="37BCD42C">
            <w:pPr>
              <w:jc w:val="right"/>
              <w:rPr>
                <w:rFonts w:hint="default" w:ascii="宋体" w:hAnsi="宋体"/>
                <w:color w:val="000000"/>
                <w:sz w:val="18"/>
                <w:szCs w:val="18"/>
              </w:rPr>
            </w:pPr>
          </w:p>
        </w:tc>
        <w:tc>
          <w:tcPr>
            <w:tcW w:w="1063" w:type="dxa"/>
            <w:gridSpan w:val="2"/>
            <w:shd w:val="clear" w:color="auto" w:fill="auto"/>
            <w:vAlign w:val="center"/>
          </w:tcPr>
          <w:p w14:paraId="0B9DF589">
            <w:pPr>
              <w:jc w:val="right"/>
              <w:rPr>
                <w:rFonts w:hint="default" w:ascii="宋体" w:hAnsi="宋体"/>
                <w:color w:val="000000"/>
                <w:sz w:val="18"/>
                <w:szCs w:val="18"/>
              </w:rPr>
            </w:pPr>
          </w:p>
        </w:tc>
        <w:tc>
          <w:tcPr>
            <w:tcW w:w="1063" w:type="dxa"/>
            <w:gridSpan w:val="2"/>
            <w:shd w:val="clear" w:color="auto" w:fill="auto"/>
            <w:vAlign w:val="center"/>
          </w:tcPr>
          <w:p w14:paraId="5FE7FBEB">
            <w:pPr>
              <w:jc w:val="right"/>
              <w:rPr>
                <w:rFonts w:hint="default" w:ascii="宋体" w:hAnsi="宋体"/>
                <w:color w:val="000000"/>
                <w:sz w:val="18"/>
                <w:szCs w:val="18"/>
              </w:rPr>
            </w:pPr>
          </w:p>
        </w:tc>
        <w:tc>
          <w:tcPr>
            <w:tcW w:w="1051" w:type="dxa"/>
            <w:shd w:val="clear" w:color="auto" w:fill="auto"/>
            <w:vAlign w:val="center"/>
          </w:tcPr>
          <w:p w14:paraId="4CB375C3">
            <w:pPr>
              <w:jc w:val="right"/>
              <w:rPr>
                <w:rFonts w:hint="default" w:ascii="宋体" w:hAnsi="宋体"/>
                <w:color w:val="000000"/>
                <w:sz w:val="18"/>
                <w:szCs w:val="18"/>
              </w:rPr>
            </w:pPr>
          </w:p>
        </w:tc>
      </w:tr>
      <w:tr w14:paraId="025D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606BDC89">
            <w:pPr>
              <w:ind w:firstLine="360" w:firstLineChars="200"/>
              <w:rPr>
                <w:rFonts w:hint="default" w:ascii="宋体" w:hAnsi="宋体" w:cs="宋体"/>
                <w:color w:val="000000"/>
                <w:sz w:val="18"/>
                <w:szCs w:val="18"/>
              </w:rPr>
            </w:pPr>
            <w:r>
              <w:rPr>
                <w:rFonts w:hint="eastAsia"/>
                <w:color w:val="000000"/>
                <w:sz w:val="18"/>
                <w:szCs w:val="18"/>
              </w:rPr>
              <w:t>国有资本经营预算</w:t>
            </w:r>
          </w:p>
        </w:tc>
        <w:tc>
          <w:tcPr>
            <w:tcW w:w="1117" w:type="dxa"/>
            <w:shd w:val="clear" w:color="auto" w:fill="auto"/>
          </w:tcPr>
          <w:p w14:paraId="6FE014B2">
            <w:pPr>
              <w:jc w:val="right"/>
              <w:rPr>
                <w:rFonts w:hint="default" w:ascii="宋体" w:hAnsi="宋体"/>
                <w:color w:val="000000"/>
                <w:sz w:val="18"/>
                <w:szCs w:val="18"/>
              </w:rPr>
            </w:pPr>
          </w:p>
        </w:tc>
        <w:tc>
          <w:tcPr>
            <w:tcW w:w="2434" w:type="dxa"/>
            <w:shd w:val="clear" w:color="auto" w:fill="auto"/>
            <w:vAlign w:val="center"/>
          </w:tcPr>
          <w:p w14:paraId="02BA514B">
            <w:pPr>
              <w:rPr>
                <w:rFonts w:hint="default" w:ascii="宋体" w:hAnsi="宋体" w:cs="宋体"/>
                <w:color w:val="000000"/>
                <w:sz w:val="18"/>
                <w:szCs w:val="18"/>
              </w:rPr>
            </w:pPr>
            <w:r>
              <w:rPr>
                <w:rFonts w:hint="eastAsia" w:ascii="宋体" w:hAnsi="宋体"/>
                <w:color w:val="000000"/>
                <w:sz w:val="18"/>
                <w:szCs w:val="18"/>
              </w:rPr>
              <w:t>204 公共安全支出</w:t>
            </w:r>
          </w:p>
        </w:tc>
        <w:tc>
          <w:tcPr>
            <w:tcW w:w="1117" w:type="dxa"/>
            <w:shd w:val="clear" w:color="auto" w:fill="auto"/>
            <w:vAlign w:val="center"/>
          </w:tcPr>
          <w:p w14:paraId="2E4A92EB">
            <w:pPr>
              <w:jc w:val="right"/>
              <w:rPr>
                <w:rFonts w:hint="default" w:ascii="宋体" w:hAnsi="宋体"/>
                <w:color w:val="000000"/>
                <w:sz w:val="18"/>
                <w:szCs w:val="18"/>
              </w:rPr>
            </w:pPr>
          </w:p>
        </w:tc>
        <w:tc>
          <w:tcPr>
            <w:tcW w:w="1063" w:type="dxa"/>
            <w:gridSpan w:val="2"/>
            <w:shd w:val="clear" w:color="auto" w:fill="auto"/>
            <w:vAlign w:val="center"/>
          </w:tcPr>
          <w:p w14:paraId="1046E783">
            <w:pPr>
              <w:jc w:val="right"/>
              <w:rPr>
                <w:rFonts w:hint="default" w:ascii="宋体" w:hAnsi="宋体"/>
                <w:color w:val="000000"/>
                <w:sz w:val="18"/>
                <w:szCs w:val="18"/>
              </w:rPr>
            </w:pPr>
          </w:p>
        </w:tc>
        <w:tc>
          <w:tcPr>
            <w:tcW w:w="1063" w:type="dxa"/>
            <w:gridSpan w:val="2"/>
            <w:shd w:val="clear" w:color="auto" w:fill="auto"/>
            <w:vAlign w:val="center"/>
          </w:tcPr>
          <w:p w14:paraId="6011425C">
            <w:pPr>
              <w:jc w:val="right"/>
              <w:rPr>
                <w:rFonts w:hint="default" w:ascii="宋体" w:hAnsi="宋体"/>
                <w:color w:val="000000"/>
                <w:sz w:val="18"/>
                <w:szCs w:val="18"/>
              </w:rPr>
            </w:pPr>
          </w:p>
        </w:tc>
        <w:tc>
          <w:tcPr>
            <w:tcW w:w="1051" w:type="dxa"/>
            <w:shd w:val="clear" w:color="auto" w:fill="auto"/>
            <w:vAlign w:val="center"/>
          </w:tcPr>
          <w:p w14:paraId="4C63A943">
            <w:pPr>
              <w:jc w:val="right"/>
              <w:rPr>
                <w:rFonts w:hint="default" w:ascii="宋体" w:hAnsi="宋体"/>
                <w:color w:val="000000"/>
                <w:sz w:val="18"/>
                <w:szCs w:val="18"/>
              </w:rPr>
            </w:pPr>
          </w:p>
        </w:tc>
      </w:tr>
      <w:tr w14:paraId="00A5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502A48E0">
            <w:pPr>
              <w:rPr>
                <w:rFonts w:hint="default" w:ascii="宋体" w:hAnsi="宋体" w:cs="宋体"/>
                <w:color w:val="000000"/>
                <w:sz w:val="18"/>
                <w:szCs w:val="18"/>
              </w:rPr>
            </w:pPr>
          </w:p>
        </w:tc>
        <w:tc>
          <w:tcPr>
            <w:tcW w:w="1117" w:type="dxa"/>
            <w:shd w:val="clear" w:color="auto" w:fill="auto"/>
          </w:tcPr>
          <w:p w14:paraId="30560151">
            <w:pPr>
              <w:jc w:val="right"/>
              <w:rPr>
                <w:sz w:val="18"/>
                <w:szCs w:val="18"/>
              </w:rPr>
            </w:pPr>
          </w:p>
        </w:tc>
        <w:tc>
          <w:tcPr>
            <w:tcW w:w="2434" w:type="dxa"/>
            <w:shd w:val="clear" w:color="auto" w:fill="auto"/>
            <w:vAlign w:val="center"/>
          </w:tcPr>
          <w:p w14:paraId="3DFDE1A7">
            <w:pPr>
              <w:rPr>
                <w:rFonts w:hint="default" w:ascii="宋体" w:hAnsi="宋体" w:cs="宋体"/>
                <w:color w:val="000000"/>
                <w:sz w:val="18"/>
                <w:szCs w:val="18"/>
              </w:rPr>
            </w:pPr>
            <w:r>
              <w:rPr>
                <w:rFonts w:hint="eastAsia" w:ascii="宋体" w:hAnsi="宋体"/>
                <w:color w:val="000000"/>
                <w:sz w:val="18"/>
                <w:szCs w:val="18"/>
              </w:rPr>
              <w:t>205 教育支出</w:t>
            </w:r>
          </w:p>
        </w:tc>
        <w:tc>
          <w:tcPr>
            <w:tcW w:w="1117" w:type="dxa"/>
            <w:shd w:val="clear" w:color="auto" w:fill="auto"/>
            <w:vAlign w:val="center"/>
          </w:tcPr>
          <w:p w14:paraId="77A21300">
            <w:pPr>
              <w:jc w:val="right"/>
              <w:rPr>
                <w:rFonts w:hint="default" w:ascii="宋体" w:hAnsi="宋体"/>
                <w:color w:val="000000"/>
                <w:sz w:val="18"/>
                <w:szCs w:val="18"/>
              </w:rPr>
            </w:pPr>
          </w:p>
        </w:tc>
        <w:tc>
          <w:tcPr>
            <w:tcW w:w="1063" w:type="dxa"/>
            <w:gridSpan w:val="2"/>
            <w:shd w:val="clear" w:color="auto" w:fill="auto"/>
            <w:vAlign w:val="center"/>
          </w:tcPr>
          <w:p w14:paraId="261994E2">
            <w:pPr>
              <w:jc w:val="right"/>
              <w:rPr>
                <w:rFonts w:hint="default" w:ascii="宋体" w:hAnsi="宋体"/>
                <w:color w:val="000000"/>
                <w:sz w:val="18"/>
                <w:szCs w:val="18"/>
              </w:rPr>
            </w:pPr>
          </w:p>
        </w:tc>
        <w:tc>
          <w:tcPr>
            <w:tcW w:w="1063" w:type="dxa"/>
            <w:gridSpan w:val="2"/>
            <w:shd w:val="clear" w:color="auto" w:fill="auto"/>
            <w:vAlign w:val="center"/>
          </w:tcPr>
          <w:p w14:paraId="5AEF9C79">
            <w:pPr>
              <w:jc w:val="right"/>
              <w:rPr>
                <w:rFonts w:hint="default" w:ascii="宋体" w:hAnsi="宋体"/>
                <w:color w:val="000000"/>
                <w:sz w:val="18"/>
                <w:szCs w:val="18"/>
              </w:rPr>
            </w:pPr>
          </w:p>
        </w:tc>
        <w:tc>
          <w:tcPr>
            <w:tcW w:w="1051" w:type="dxa"/>
            <w:shd w:val="clear" w:color="auto" w:fill="auto"/>
            <w:vAlign w:val="center"/>
          </w:tcPr>
          <w:p w14:paraId="14D19B9A">
            <w:pPr>
              <w:jc w:val="right"/>
              <w:rPr>
                <w:rFonts w:hint="default" w:ascii="宋体" w:hAnsi="宋体"/>
                <w:color w:val="000000"/>
                <w:sz w:val="18"/>
                <w:szCs w:val="18"/>
              </w:rPr>
            </w:pPr>
          </w:p>
        </w:tc>
      </w:tr>
      <w:tr w14:paraId="7F10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5664A46F">
            <w:pPr>
              <w:rPr>
                <w:rFonts w:hint="default" w:ascii="宋体" w:hAnsi="宋体" w:cs="宋体"/>
                <w:color w:val="000000"/>
                <w:sz w:val="18"/>
                <w:szCs w:val="18"/>
              </w:rPr>
            </w:pPr>
          </w:p>
        </w:tc>
        <w:tc>
          <w:tcPr>
            <w:tcW w:w="1117" w:type="dxa"/>
            <w:shd w:val="clear" w:color="auto" w:fill="auto"/>
          </w:tcPr>
          <w:p w14:paraId="3D4ED934">
            <w:pPr>
              <w:jc w:val="right"/>
              <w:rPr>
                <w:sz w:val="18"/>
                <w:szCs w:val="18"/>
              </w:rPr>
            </w:pPr>
          </w:p>
        </w:tc>
        <w:tc>
          <w:tcPr>
            <w:tcW w:w="2434" w:type="dxa"/>
            <w:shd w:val="clear" w:color="auto" w:fill="auto"/>
            <w:vAlign w:val="center"/>
          </w:tcPr>
          <w:p w14:paraId="788AFE30">
            <w:pPr>
              <w:rPr>
                <w:rFonts w:hint="default" w:ascii="宋体" w:hAnsi="宋体" w:cs="宋体"/>
                <w:color w:val="000000"/>
                <w:sz w:val="18"/>
                <w:szCs w:val="18"/>
              </w:rPr>
            </w:pPr>
            <w:r>
              <w:rPr>
                <w:rFonts w:hint="eastAsia" w:ascii="宋体" w:hAnsi="宋体"/>
                <w:color w:val="000000"/>
                <w:sz w:val="18"/>
                <w:szCs w:val="18"/>
              </w:rPr>
              <w:t>206 科学技术支出</w:t>
            </w:r>
          </w:p>
        </w:tc>
        <w:tc>
          <w:tcPr>
            <w:tcW w:w="1117" w:type="dxa"/>
            <w:shd w:val="clear" w:color="auto" w:fill="auto"/>
            <w:vAlign w:val="center"/>
          </w:tcPr>
          <w:p w14:paraId="5C80C4FA">
            <w:pPr>
              <w:jc w:val="right"/>
              <w:rPr>
                <w:rFonts w:hint="default" w:ascii="宋体" w:hAnsi="宋体"/>
                <w:color w:val="000000"/>
                <w:sz w:val="18"/>
                <w:szCs w:val="18"/>
              </w:rPr>
            </w:pPr>
          </w:p>
        </w:tc>
        <w:tc>
          <w:tcPr>
            <w:tcW w:w="1063" w:type="dxa"/>
            <w:gridSpan w:val="2"/>
            <w:shd w:val="clear" w:color="auto" w:fill="auto"/>
            <w:vAlign w:val="center"/>
          </w:tcPr>
          <w:p w14:paraId="055E9981">
            <w:pPr>
              <w:jc w:val="right"/>
              <w:rPr>
                <w:rFonts w:hint="default" w:ascii="宋体" w:hAnsi="宋体"/>
                <w:color w:val="000000"/>
                <w:sz w:val="18"/>
                <w:szCs w:val="18"/>
              </w:rPr>
            </w:pPr>
          </w:p>
        </w:tc>
        <w:tc>
          <w:tcPr>
            <w:tcW w:w="1063" w:type="dxa"/>
            <w:gridSpan w:val="2"/>
            <w:shd w:val="clear" w:color="auto" w:fill="auto"/>
            <w:vAlign w:val="center"/>
          </w:tcPr>
          <w:p w14:paraId="47750EB1">
            <w:pPr>
              <w:jc w:val="right"/>
              <w:rPr>
                <w:rFonts w:hint="default" w:ascii="宋体" w:hAnsi="宋体"/>
                <w:color w:val="000000"/>
                <w:sz w:val="18"/>
                <w:szCs w:val="18"/>
              </w:rPr>
            </w:pPr>
          </w:p>
        </w:tc>
        <w:tc>
          <w:tcPr>
            <w:tcW w:w="1051" w:type="dxa"/>
            <w:shd w:val="clear" w:color="auto" w:fill="auto"/>
            <w:vAlign w:val="center"/>
          </w:tcPr>
          <w:p w14:paraId="116E77A9">
            <w:pPr>
              <w:jc w:val="right"/>
              <w:rPr>
                <w:rFonts w:hint="default" w:ascii="宋体" w:hAnsi="宋体"/>
                <w:color w:val="000000"/>
                <w:sz w:val="18"/>
                <w:szCs w:val="18"/>
              </w:rPr>
            </w:pPr>
          </w:p>
        </w:tc>
      </w:tr>
      <w:tr w14:paraId="2098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1BAD32DF">
            <w:pPr>
              <w:rPr>
                <w:rFonts w:hint="default" w:ascii="宋体" w:hAnsi="宋体" w:cs="宋体"/>
                <w:color w:val="000000"/>
                <w:sz w:val="18"/>
                <w:szCs w:val="18"/>
              </w:rPr>
            </w:pPr>
          </w:p>
        </w:tc>
        <w:tc>
          <w:tcPr>
            <w:tcW w:w="1117" w:type="dxa"/>
            <w:shd w:val="clear" w:color="auto" w:fill="auto"/>
          </w:tcPr>
          <w:p w14:paraId="211752A0">
            <w:pPr>
              <w:jc w:val="right"/>
              <w:rPr>
                <w:sz w:val="18"/>
                <w:szCs w:val="18"/>
              </w:rPr>
            </w:pPr>
          </w:p>
        </w:tc>
        <w:tc>
          <w:tcPr>
            <w:tcW w:w="2434" w:type="dxa"/>
            <w:shd w:val="clear" w:color="auto" w:fill="auto"/>
            <w:vAlign w:val="center"/>
          </w:tcPr>
          <w:p w14:paraId="43EF18FE">
            <w:pPr>
              <w:rPr>
                <w:rFonts w:hint="default" w:ascii="宋体" w:hAnsi="宋体" w:cs="宋体"/>
                <w:color w:val="000000"/>
                <w:sz w:val="18"/>
                <w:szCs w:val="18"/>
              </w:rPr>
            </w:pPr>
            <w:r>
              <w:rPr>
                <w:rFonts w:hint="eastAsia" w:ascii="宋体" w:hAnsi="宋体"/>
                <w:color w:val="000000"/>
                <w:sz w:val="18"/>
                <w:szCs w:val="18"/>
              </w:rPr>
              <w:t>207 文化旅游体育与传媒支出</w:t>
            </w:r>
          </w:p>
        </w:tc>
        <w:tc>
          <w:tcPr>
            <w:tcW w:w="1117" w:type="dxa"/>
            <w:shd w:val="clear" w:color="auto" w:fill="auto"/>
            <w:vAlign w:val="center"/>
          </w:tcPr>
          <w:p w14:paraId="0D175B91">
            <w:pPr>
              <w:jc w:val="right"/>
              <w:rPr>
                <w:rFonts w:hint="default" w:ascii="宋体" w:hAnsi="宋体"/>
                <w:color w:val="000000"/>
                <w:sz w:val="18"/>
                <w:szCs w:val="18"/>
              </w:rPr>
            </w:pPr>
          </w:p>
        </w:tc>
        <w:tc>
          <w:tcPr>
            <w:tcW w:w="1063" w:type="dxa"/>
            <w:gridSpan w:val="2"/>
            <w:shd w:val="clear" w:color="auto" w:fill="auto"/>
            <w:vAlign w:val="center"/>
          </w:tcPr>
          <w:p w14:paraId="1412A2BF">
            <w:pPr>
              <w:jc w:val="right"/>
              <w:rPr>
                <w:rFonts w:hint="default" w:ascii="宋体" w:hAnsi="宋体"/>
                <w:color w:val="000000"/>
                <w:sz w:val="18"/>
                <w:szCs w:val="18"/>
              </w:rPr>
            </w:pPr>
          </w:p>
        </w:tc>
        <w:tc>
          <w:tcPr>
            <w:tcW w:w="1063" w:type="dxa"/>
            <w:gridSpan w:val="2"/>
            <w:shd w:val="clear" w:color="auto" w:fill="auto"/>
            <w:vAlign w:val="center"/>
          </w:tcPr>
          <w:p w14:paraId="783D3F27">
            <w:pPr>
              <w:jc w:val="right"/>
              <w:rPr>
                <w:rFonts w:hint="default" w:ascii="宋体" w:hAnsi="宋体"/>
                <w:color w:val="000000"/>
                <w:sz w:val="18"/>
                <w:szCs w:val="18"/>
              </w:rPr>
            </w:pPr>
          </w:p>
        </w:tc>
        <w:tc>
          <w:tcPr>
            <w:tcW w:w="1051" w:type="dxa"/>
            <w:shd w:val="clear" w:color="auto" w:fill="auto"/>
            <w:vAlign w:val="center"/>
          </w:tcPr>
          <w:p w14:paraId="53780C01">
            <w:pPr>
              <w:jc w:val="right"/>
              <w:rPr>
                <w:rFonts w:hint="default" w:ascii="宋体" w:hAnsi="宋体"/>
                <w:color w:val="000000"/>
                <w:sz w:val="18"/>
                <w:szCs w:val="18"/>
              </w:rPr>
            </w:pPr>
          </w:p>
        </w:tc>
      </w:tr>
      <w:tr w14:paraId="3144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5A6ED15A">
            <w:pPr>
              <w:rPr>
                <w:rFonts w:hint="default" w:ascii="宋体" w:hAnsi="宋体" w:cs="宋体"/>
                <w:color w:val="000000"/>
                <w:sz w:val="18"/>
                <w:szCs w:val="18"/>
              </w:rPr>
            </w:pPr>
          </w:p>
        </w:tc>
        <w:tc>
          <w:tcPr>
            <w:tcW w:w="1117" w:type="dxa"/>
            <w:shd w:val="clear" w:color="auto" w:fill="auto"/>
          </w:tcPr>
          <w:p w14:paraId="4E1662F2">
            <w:pPr>
              <w:jc w:val="right"/>
              <w:rPr>
                <w:sz w:val="18"/>
                <w:szCs w:val="18"/>
              </w:rPr>
            </w:pPr>
          </w:p>
        </w:tc>
        <w:tc>
          <w:tcPr>
            <w:tcW w:w="2434" w:type="dxa"/>
            <w:shd w:val="clear" w:color="auto" w:fill="auto"/>
            <w:vAlign w:val="center"/>
          </w:tcPr>
          <w:p w14:paraId="250C60DA">
            <w:pPr>
              <w:rPr>
                <w:rFonts w:hint="default" w:ascii="宋体" w:hAnsi="宋体" w:cs="宋体"/>
                <w:color w:val="000000"/>
                <w:sz w:val="18"/>
                <w:szCs w:val="18"/>
              </w:rPr>
            </w:pPr>
            <w:r>
              <w:rPr>
                <w:rFonts w:hint="eastAsia" w:ascii="宋体" w:hAnsi="宋体"/>
                <w:color w:val="000000"/>
                <w:sz w:val="18"/>
                <w:szCs w:val="18"/>
              </w:rPr>
              <w:t>208 社会保障和就业支出</w:t>
            </w:r>
          </w:p>
        </w:tc>
        <w:tc>
          <w:tcPr>
            <w:tcW w:w="1117" w:type="dxa"/>
            <w:shd w:val="clear" w:color="auto" w:fill="auto"/>
            <w:vAlign w:val="center"/>
          </w:tcPr>
          <w:p w14:paraId="3932AEBC">
            <w:pPr>
              <w:jc w:val="right"/>
              <w:rPr>
                <w:rFonts w:hint="default" w:ascii="宋体" w:hAnsi="宋体"/>
                <w:color w:val="000000"/>
                <w:sz w:val="18"/>
                <w:szCs w:val="18"/>
              </w:rPr>
            </w:pPr>
            <w:r>
              <w:rPr>
                <w:rFonts w:hint="eastAsia" w:ascii="宋体" w:hAnsi="宋体"/>
                <w:color w:val="000000"/>
                <w:sz w:val="18"/>
                <w:szCs w:val="18"/>
              </w:rPr>
              <w:t>24.63</w:t>
            </w:r>
          </w:p>
        </w:tc>
        <w:tc>
          <w:tcPr>
            <w:tcW w:w="1063" w:type="dxa"/>
            <w:gridSpan w:val="2"/>
            <w:shd w:val="clear" w:color="auto" w:fill="auto"/>
            <w:vAlign w:val="center"/>
          </w:tcPr>
          <w:p w14:paraId="105F6FC0">
            <w:pPr>
              <w:jc w:val="right"/>
              <w:rPr>
                <w:rFonts w:hint="default" w:ascii="宋体" w:hAnsi="宋体"/>
                <w:color w:val="000000"/>
                <w:sz w:val="18"/>
                <w:szCs w:val="18"/>
              </w:rPr>
            </w:pPr>
            <w:r>
              <w:rPr>
                <w:rFonts w:hint="eastAsia" w:ascii="宋体" w:hAnsi="宋体"/>
                <w:color w:val="000000"/>
                <w:sz w:val="18"/>
                <w:szCs w:val="18"/>
              </w:rPr>
              <w:t>24.63</w:t>
            </w:r>
          </w:p>
        </w:tc>
        <w:tc>
          <w:tcPr>
            <w:tcW w:w="1063" w:type="dxa"/>
            <w:gridSpan w:val="2"/>
            <w:shd w:val="clear" w:color="auto" w:fill="auto"/>
            <w:vAlign w:val="center"/>
          </w:tcPr>
          <w:p w14:paraId="013CF819">
            <w:pPr>
              <w:jc w:val="right"/>
              <w:rPr>
                <w:rFonts w:hint="default" w:ascii="宋体" w:hAnsi="宋体"/>
                <w:color w:val="000000"/>
                <w:sz w:val="18"/>
                <w:szCs w:val="18"/>
              </w:rPr>
            </w:pPr>
          </w:p>
        </w:tc>
        <w:tc>
          <w:tcPr>
            <w:tcW w:w="1051" w:type="dxa"/>
            <w:shd w:val="clear" w:color="auto" w:fill="auto"/>
            <w:vAlign w:val="center"/>
          </w:tcPr>
          <w:p w14:paraId="595F58B5">
            <w:pPr>
              <w:jc w:val="right"/>
              <w:rPr>
                <w:rFonts w:hint="default" w:ascii="宋体" w:hAnsi="宋体"/>
                <w:color w:val="000000"/>
                <w:sz w:val="18"/>
                <w:szCs w:val="18"/>
              </w:rPr>
            </w:pPr>
          </w:p>
        </w:tc>
      </w:tr>
      <w:tr w14:paraId="4191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2A2A0F91">
            <w:pPr>
              <w:rPr>
                <w:rFonts w:hint="default" w:ascii="宋体" w:hAnsi="宋体" w:cs="宋体"/>
                <w:color w:val="000000"/>
                <w:sz w:val="18"/>
                <w:szCs w:val="18"/>
              </w:rPr>
            </w:pPr>
          </w:p>
        </w:tc>
        <w:tc>
          <w:tcPr>
            <w:tcW w:w="1117" w:type="dxa"/>
            <w:shd w:val="clear" w:color="auto" w:fill="auto"/>
          </w:tcPr>
          <w:p w14:paraId="1D0E4488">
            <w:pPr>
              <w:jc w:val="right"/>
              <w:rPr>
                <w:sz w:val="18"/>
                <w:szCs w:val="18"/>
              </w:rPr>
            </w:pPr>
          </w:p>
        </w:tc>
        <w:tc>
          <w:tcPr>
            <w:tcW w:w="2434" w:type="dxa"/>
            <w:shd w:val="clear" w:color="auto" w:fill="auto"/>
            <w:vAlign w:val="center"/>
          </w:tcPr>
          <w:p w14:paraId="01D8DD33">
            <w:pPr>
              <w:rPr>
                <w:rFonts w:hint="default" w:ascii="宋体" w:hAnsi="宋体" w:cs="宋体"/>
                <w:color w:val="000000"/>
                <w:sz w:val="18"/>
                <w:szCs w:val="18"/>
              </w:rPr>
            </w:pPr>
            <w:r>
              <w:rPr>
                <w:rFonts w:hint="eastAsia" w:ascii="宋体" w:hAnsi="宋体"/>
                <w:color w:val="000000"/>
                <w:sz w:val="18"/>
                <w:szCs w:val="18"/>
              </w:rPr>
              <w:t>209 社会保险基金支出</w:t>
            </w:r>
          </w:p>
        </w:tc>
        <w:tc>
          <w:tcPr>
            <w:tcW w:w="1117" w:type="dxa"/>
            <w:shd w:val="clear" w:color="auto" w:fill="auto"/>
            <w:vAlign w:val="center"/>
          </w:tcPr>
          <w:p w14:paraId="0FCD049A">
            <w:pPr>
              <w:jc w:val="right"/>
              <w:rPr>
                <w:rFonts w:hint="default" w:ascii="宋体" w:hAnsi="宋体"/>
                <w:color w:val="000000"/>
                <w:sz w:val="18"/>
                <w:szCs w:val="18"/>
              </w:rPr>
            </w:pPr>
          </w:p>
        </w:tc>
        <w:tc>
          <w:tcPr>
            <w:tcW w:w="1063" w:type="dxa"/>
            <w:gridSpan w:val="2"/>
            <w:shd w:val="clear" w:color="auto" w:fill="auto"/>
            <w:vAlign w:val="center"/>
          </w:tcPr>
          <w:p w14:paraId="2783EAEB">
            <w:pPr>
              <w:jc w:val="right"/>
              <w:rPr>
                <w:rFonts w:hint="default" w:ascii="宋体" w:hAnsi="宋体"/>
                <w:color w:val="000000"/>
                <w:sz w:val="18"/>
                <w:szCs w:val="18"/>
              </w:rPr>
            </w:pPr>
          </w:p>
        </w:tc>
        <w:tc>
          <w:tcPr>
            <w:tcW w:w="1063" w:type="dxa"/>
            <w:gridSpan w:val="2"/>
            <w:shd w:val="clear" w:color="auto" w:fill="auto"/>
            <w:vAlign w:val="center"/>
          </w:tcPr>
          <w:p w14:paraId="6F59871C">
            <w:pPr>
              <w:jc w:val="right"/>
              <w:rPr>
                <w:rFonts w:hint="default" w:ascii="宋体" w:hAnsi="宋体"/>
                <w:color w:val="000000"/>
                <w:sz w:val="18"/>
                <w:szCs w:val="18"/>
              </w:rPr>
            </w:pPr>
          </w:p>
        </w:tc>
        <w:tc>
          <w:tcPr>
            <w:tcW w:w="1051" w:type="dxa"/>
            <w:shd w:val="clear" w:color="auto" w:fill="auto"/>
            <w:vAlign w:val="center"/>
          </w:tcPr>
          <w:p w14:paraId="11D02BF9">
            <w:pPr>
              <w:jc w:val="right"/>
              <w:rPr>
                <w:rFonts w:hint="default" w:ascii="宋体" w:hAnsi="宋体"/>
                <w:color w:val="000000"/>
                <w:sz w:val="18"/>
                <w:szCs w:val="18"/>
              </w:rPr>
            </w:pPr>
          </w:p>
        </w:tc>
      </w:tr>
      <w:tr w14:paraId="26AF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04BEF096">
            <w:pPr>
              <w:rPr>
                <w:color w:val="000000"/>
                <w:sz w:val="18"/>
                <w:szCs w:val="18"/>
              </w:rPr>
            </w:pPr>
          </w:p>
        </w:tc>
        <w:tc>
          <w:tcPr>
            <w:tcW w:w="1117" w:type="dxa"/>
            <w:shd w:val="clear" w:color="auto" w:fill="auto"/>
          </w:tcPr>
          <w:p w14:paraId="2C35DEC8">
            <w:pPr>
              <w:jc w:val="right"/>
              <w:rPr>
                <w:sz w:val="18"/>
                <w:szCs w:val="18"/>
              </w:rPr>
            </w:pPr>
          </w:p>
        </w:tc>
        <w:tc>
          <w:tcPr>
            <w:tcW w:w="2434" w:type="dxa"/>
            <w:shd w:val="clear" w:color="auto" w:fill="auto"/>
            <w:vAlign w:val="center"/>
          </w:tcPr>
          <w:p w14:paraId="08849EA6">
            <w:pPr>
              <w:rPr>
                <w:rFonts w:hint="default" w:ascii="宋体" w:hAnsi="宋体" w:cs="宋体"/>
                <w:color w:val="000000"/>
                <w:sz w:val="18"/>
                <w:szCs w:val="18"/>
              </w:rPr>
            </w:pPr>
            <w:r>
              <w:rPr>
                <w:rFonts w:hint="eastAsia" w:ascii="宋体" w:hAnsi="宋体"/>
                <w:color w:val="000000"/>
                <w:sz w:val="18"/>
                <w:szCs w:val="18"/>
              </w:rPr>
              <w:t>210 卫生健康支出</w:t>
            </w:r>
          </w:p>
        </w:tc>
        <w:tc>
          <w:tcPr>
            <w:tcW w:w="1117" w:type="dxa"/>
            <w:shd w:val="clear" w:color="auto" w:fill="auto"/>
            <w:vAlign w:val="center"/>
          </w:tcPr>
          <w:p w14:paraId="6243E4F2">
            <w:pPr>
              <w:jc w:val="right"/>
              <w:rPr>
                <w:rFonts w:hint="default" w:ascii="宋体" w:hAnsi="宋体"/>
                <w:color w:val="000000"/>
                <w:sz w:val="18"/>
                <w:szCs w:val="18"/>
              </w:rPr>
            </w:pPr>
            <w:r>
              <w:rPr>
                <w:rFonts w:hint="eastAsia" w:ascii="宋体" w:hAnsi="宋体"/>
                <w:color w:val="000000"/>
                <w:sz w:val="18"/>
                <w:szCs w:val="18"/>
              </w:rPr>
              <w:t>22.32</w:t>
            </w:r>
          </w:p>
        </w:tc>
        <w:tc>
          <w:tcPr>
            <w:tcW w:w="1063" w:type="dxa"/>
            <w:gridSpan w:val="2"/>
            <w:shd w:val="clear" w:color="auto" w:fill="auto"/>
            <w:vAlign w:val="center"/>
          </w:tcPr>
          <w:p w14:paraId="7346E88F">
            <w:pPr>
              <w:jc w:val="right"/>
              <w:rPr>
                <w:rFonts w:hint="default" w:ascii="宋体" w:hAnsi="宋体"/>
                <w:color w:val="000000"/>
                <w:sz w:val="18"/>
                <w:szCs w:val="18"/>
              </w:rPr>
            </w:pPr>
            <w:r>
              <w:rPr>
                <w:rFonts w:hint="eastAsia" w:ascii="宋体" w:hAnsi="宋体"/>
                <w:color w:val="000000"/>
                <w:sz w:val="18"/>
                <w:szCs w:val="18"/>
              </w:rPr>
              <w:t>22.32</w:t>
            </w:r>
          </w:p>
        </w:tc>
        <w:tc>
          <w:tcPr>
            <w:tcW w:w="1063" w:type="dxa"/>
            <w:gridSpan w:val="2"/>
            <w:shd w:val="clear" w:color="auto" w:fill="auto"/>
            <w:vAlign w:val="center"/>
          </w:tcPr>
          <w:p w14:paraId="3B59C5EF">
            <w:pPr>
              <w:jc w:val="right"/>
              <w:rPr>
                <w:rFonts w:hint="default" w:ascii="宋体" w:hAnsi="宋体"/>
                <w:color w:val="000000"/>
                <w:sz w:val="18"/>
                <w:szCs w:val="18"/>
              </w:rPr>
            </w:pPr>
          </w:p>
        </w:tc>
        <w:tc>
          <w:tcPr>
            <w:tcW w:w="1051" w:type="dxa"/>
            <w:shd w:val="clear" w:color="auto" w:fill="auto"/>
            <w:vAlign w:val="center"/>
          </w:tcPr>
          <w:p w14:paraId="4BC29801">
            <w:pPr>
              <w:jc w:val="right"/>
              <w:rPr>
                <w:rFonts w:hint="default" w:ascii="宋体" w:hAnsi="宋体"/>
                <w:color w:val="000000"/>
                <w:sz w:val="18"/>
                <w:szCs w:val="18"/>
              </w:rPr>
            </w:pPr>
          </w:p>
        </w:tc>
      </w:tr>
      <w:tr w14:paraId="2C6B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11107A0D">
            <w:pPr>
              <w:rPr>
                <w:color w:val="000000"/>
                <w:sz w:val="18"/>
                <w:szCs w:val="18"/>
              </w:rPr>
            </w:pPr>
          </w:p>
        </w:tc>
        <w:tc>
          <w:tcPr>
            <w:tcW w:w="1117" w:type="dxa"/>
            <w:shd w:val="clear" w:color="auto" w:fill="auto"/>
          </w:tcPr>
          <w:p w14:paraId="34605F8B">
            <w:pPr>
              <w:jc w:val="right"/>
              <w:rPr>
                <w:sz w:val="18"/>
                <w:szCs w:val="18"/>
              </w:rPr>
            </w:pPr>
          </w:p>
        </w:tc>
        <w:tc>
          <w:tcPr>
            <w:tcW w:w="2434" w:type="dxa"/>
            <w:shd w:val="clear" w:color="auto" w:fill="auto"/>
            <w:vAlign w:val="center"/>
          </w:tcPr>
          <w:p w14:paraId="7DD46369">
            <w:pPr>
              <w:rPr>
                <w:rFonts w:hint="default" w:ascii="宋体" w:hAnsi="宋体" w:cs="宋体"/>
                <w:color w:val="000000"/>
                <w:sz w:val="18"/>
                <w:szCs w:val="18"/>
              </w:rPr>
            </w:pPr>
            <w:r>
              <w:rPr>
                <w:rFonts w:hint="eastAsia" w:ascii="宋体" w:hAnsi="宋体"/>
                <w:color w:val="000000"/>
                <w:sz w:val="18"/>
                <w:szCs w:val="18"/>
              </w:rPr>
              <w:t>211 节能环保支出</w:t>
            </w:r>
          </w:p>
        </w:tc>
        <w:tc>
          <w:tcPr>
            <w:tcW w:w="1117" w:type="dxa"/>
            <w:shd w:val="clear" w:color="auto" w:fill="auto"/>
            <w:vAlign w:val="center"/>
          </w:tcPr>
          <w:p w14:paraId="653C5EEA">
            <w:pPr>
              <w:jc w:val="right"/>
              <w:rPr>
                <w:rFonts w:hint="default" w:ascii="宋体" w:hAnsi="宋体"/>
                <w:color w:val="000000"/>
                <w:sz w:val="18"/>
                <w:szCs w:val="18"/>
              </w:rPr>
            </w:pPr>
          </w:p>
        </w:tc>
        <w:tc>
          <w:tcPr>
            <w:tcW w:w="1063" w:type="dxa"/>
            <w:gridSpan w:val="2"/>
            <w:shd w:val="clear" w:color="auto" w:fill="auto"/>
            <w:vAlign w:val="center"/>
          </w:tcPr>
          <w:p w14:paraId="11057B9A">
            <w:pPr>
              <w:jc w:val="right"/>
              <w:rPr>
                <w:rFonts w:hint="default" w:ascii="宋体" w:hAnsi="宋体"/>
                <w:color w:val="000000"/>
                <w:sz w:val="18"/>
                <w:szCs w:val="18"/>
              </w:rPr>
            </w:pPr>
          </w:p>
        </w:tc>
        <w:tc>
          <w:tcPr>
            <w:tcW w:w="1063" w:type="dxa"/>
            <w:gridSpan w:val="2"/>
            <w:shd w:val="clear" w:color="auto" w:fill="auto"/>
            <w:vAlign w:val="center"/>
          </w:tcPr>
          <w:p w14:paraId="073EFAFA">
            <w:pPr>
              <w:jc w:val="right"/>
              <w:rPr>
                <w:rFonts w:hint="default" w:ascii="宋体" w:hAnsi="宋体"/>
                <w:color w:val="000000"/>
                <w:sz w:val="18"/>
                <w:szCs w:val="18"/>
              </w:rPr>
            </w:pPr>
          </w:p>
        </w:tc>
        <w:tc>
          <w:tcPr>
            <w:tcW w:w="1051" w:type="dxa"/>
            <w:shd w:val="clear" w:color="auto" w:fill="auto"/>
            <w:vAlign w:val="center"/>
          </w:tcPr>
          <w:p w14:paraId="70DF91F5">
            <w:pPr>
              <w:jc w:val="right"/>
              <w:rPr>
                <w:rFonts w:hint="default" w:ascii="宋体" w:hAnsi="宋体"/>
                <w:color w:val="000000"/>
                <w:sz w:val="18"/>
                <w:szCs w:val="18"/>
              </w:rPr>
            </w:pPr>
          </w:p>
        </w:tc>
      </w:tr>
      <w:tr w14:paraId="0649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1F8B397B">
            <w:pPr>
              <w:rPr>
                <w:color w:val="000000"/>
                <w:sz w:val="18"/>
                <w:szCs w:val="18"/>
              </w:rPr>
            </w:pPr>
          </w:p>
        </w:tc>
        <w:tc>
          <w:tcPr>
            <w:tcW w:w="1117" w:type="dxa"/>
            <w:shd w:val="clear" w:color="auto" w:fill="auto"/>
          </w:tcPr>
          <w:p w14:paraId="05AAF224">
            <w:pPr>
              <w:jc w:val="right"/>
              <w:rPr>
                <w:sz w:val="18"/>
                <w:szCs w:val="18"/>
              </w:rPr>
            </w:pPr>
          </w:p>
        </w:tc>
        <w:tc>
          <w:tcPr>
            <w:tcW w:w="2434" w:type="dxa"/>
            <w:shd w:val="clear" w:color="auto" w:fill="auto"/>
            <w:vAlign w:val="center"/>
          </w:tcPr>
          <w:p w14:paraId="2CA34D94">
            <w:pPr>
              <w:rPr>
                <w:rFonts w:hint="default" w:ascii="宋体" w:hAnsi="宋体" w:cs="宋体"/>
                <w:color w:val="000000"/>
                <w:sz w:val="18"/>
                <w:szCs w:val="18"/>
              </w:rPr>
            </w:pPr>
            <w:r>
              <w:rPr>
                <w:rFonts w:hint="eastAsia" w:ascii="宋体" w:hAnsi="宋体"/>
                <w:color w:val="000000"/>
                <w:sz w:val="18"/>
                <w:szCs w:val="18"/>
              </w:rPr>
              <w:t>212 城乡社区支出</w:t>
            </w:r>
          </w:p>
        </w:tc>
        <w:tc>
          <w:tcPr>
            <w:tcW w:w="1117" w:type="dxa"/>
            <w:shd w:val="clear" w:color="auto" w:fill="auto"/>
            <w:vAlign w:val="center"/>
          </w:tcPr>
          <w:p w14:paraId="79956B9A">
            <w:pPr>
              <w:jc w:val="right"/>
              <w:rPr>
                <w:rFonts w:hint="default" w:ascii="宋体" w:hAnsi="宋体"/>
                <w:color w:val="000000"/>
                <w:sz w:val="18"/>
                <w:szCs w:val="18"/>
              </w:rPr>
            </w:pPr>
          </w:p>
        </w:tc>
        <w:tc>
          <w:tcPr>
            <w:tcW w:w="1063" w:type="dxa"/>
            <w:gridSpan w:val="2"/>
            <w:shd w:val="clear" w:color="auto" w:fill="auto"/>
            <w:vAlign w:val="center"/>
          </w:tcPr>
          <w:p w14:paraId="1F98E20C">
            <w:pPr>
              <w:jc w:val="right"/>
              <w:rPr>
                <w:rFonts w:hint="default" w:ascii="宋体" w:hAnsi="宋体"/>
                <w:color w:val="000000"/>
                <w:sz w:val="18"/>
                <w:szCs w:val="18"/>
              </w:rPr>
            </w:pPr>
          </w:p>
        </w:tc>
        <w:tc>
          <w:tcPr>
            <w:tcW w:w="1063" w:type="dxa"/>
            <w:gridSpan w:val="2"/>
            <w:shd w:val="clear" w:color="auto" w:fill="auto"/>
            <w:vAlign w:val="center"/>
          </w:tcPr>
          <w:p w14:paraId="0CEF17C1">
            <w:pPr>
              <w:jc w:val="right"/>
              <w:rPr>
                <w:rFonts w:hint="default" w:ascii="宋体" w:hAnsi="宋体"/>
                <w:color w:val="000000"/>
                <w:sz w:val="18"/>
                <w:szCs w:val="18"/>
              </w:rPr>
            </w:pPr>
          </w:p>
        </w:tc>
        <w:tc>
          <w:tcPr>
            <w:tcW w:w="1051" w:type="dxa"/>
            <w:shd w:val="clear" w:color="auto" w:fill="auto"/>
            <w:vAlign w:val="center"/>
          </w:tcPr>
          <w:p w14:paraId="5EC7E0DF">
            <w:pPr>
              <w:jc w:val="right"/>
              <w:rPr>
                <w:rFonts w:hint="default" w:ascii="宋体" w:hAnsi="宋体"/>
                <w:color w:val="000000"/>
                <w:sz w:val="18"/>
                <w:szCs w:val="18"/>
              </w:rPr>
            </w:pPr>
          </w:p>
        </w:tc>
      </w:tr>
      <w:tr w14:paraId="4E48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31501EF6">
            <w:pPr>
              <w:rPr>
                <w:color w:val="000000"/>
                <w:sz w:val="18"/>
                <w:szCs w:val="18"/>
              </w:rPr>
            </w:pPr>
          </w:p>
        </w:tc>
        <w:tc>
          <w:tcPr>
            <w:tcW w:w="1117" w:type="dxa"/>
            <w:shd w:val="clear" w:color="auto" w:fill="auto"/>
          </w:tcPr>
          <w:p w14:paraId="259CAE49">
            <w:pPr>
              <w:jc w:val="right"/>
              <w:rPr>
                <w:sz w:val="18"/>
                <w:szCs w:val="18"/>
              </w:rPr>
            </w:pPr>
          </w:p>
        </w:tc>
        <w:tc>
          <w:tcPr>
            <w:tcW w:w="2434" w:type="dxa"/>
            <w:shd w:val="clear" w:color="auto" w:fill="auto"/>
            <w:vAlign w:val="center"/>
          </w:tcPr>
          <w:p w14:paraId="624F13A5">
            <w:pPr>
              <w:rPr>
                <w:rFonts w:hint="default" w:ascii="宋体" w:hAnsi="宋体" w:cs="宋体"/>
                <w:color w:val="000000"/>
                <w:sz w:val="18"/>
                <w:szCs w:val="18"/>
              </w:rPr>
            </w:pPr>
            <w:r>
              <w:rPr>
                <w:rFonts w:hint="eastAsia" w:ascii="宋体" w:hAnsi="宋体"/>
                <w:color w:val="000000"/>
                <w:sz w:val="18"/>
                <w:szCs w:val="18"/>
              </w:rPr>
              <w:t>213 农林水支出</w:t>
            </w:r>
          </w:p>
        </w:tc>
        <w:tc>
          <w:tcPr>
            <w:tcW w:w="1117" w:type="dxa"/>
            <w:shd w:val="clear" w:color="auto" w:fill="auto"/>
            <w:vAlign w:val="center"/>
          </w:tcPr>
          <w:p w14:paraId="679C62BC">
            <w:pPr>
              <w:jc w:val="right"/>
              <w:rPr>
                <w:rFonts w:hint="default" w:ascii="宋体" w:hAnsi="宋体"/>
                <w:color w:val="000000"/>
                <w:sz w:val="18"/>
                <w:szCs w:val="18"/>
              </w:rPr>
            </w:pPr>
          </w:p>
        </w:tc>
        <w:tc>
          <w:tcPr>
            <w:tcW w:w="1063" w:type="dxa"/>
            <w:gridSpan w:val="2"/>
            <w:shd w:val="clear" w:color="auto" w:fill="auto"/>
            <w:vAlign w:val="center"/>
          </w:tcPr>
          <w:p w14:paraId="3565B5EE">
            <w:pPr>
              <w:jc w:val="right"/>
              <w:rPr>
                <w:rFonts w:hint="default" w:ascii="宋体" w:hAnsi="宋体"/>
                <w:color w:val="000000"/>
                <w:sz w:val="18"/>
                <w:szCs w:val="18"/>
              </w:rPr>
            </w:pPr>
          </w:p>
        </w:tc>
        <w:tc>
          <w:tcPr>
            <w:tcW w:w="1063" w:type="dxa"/>
            <w:gridSpan w:val="2"/>
            <w:shd w:val="clear" w:color="auto" w:fill="auto"/>
            <w:vAlign w:val="center"/>
          </w:tcPr>
          <w:p w14:paraId="566284B0">
            <w:pPr>
              <w:jc w:val="right"/>
              <w:rPr>
                <w:rFonts w:hint="default" w:ascii="宋体" w:hAnsi="宋体"/>
                <w:color w:val="000000"/>
                <w:sz w:val="18"/>
                <w:szCs w:val="18"/>
              </w:rPr>
            </w:pPr>
          </w:p>
        </w:tc>
        <w:tc>
          <w:tcPr>
            <w:tcW w:w="1051" w:type="dxa"/>
            <w:shd w:val="clear" w:color="auto" w:fill="auto"/>
            <w:vAlign w:val="center"/>
          </w:tcPr>
          <w:p w14:paraId="5CAE88C1">
            <w:pPr>
              <w:jc w:val="right"/>
              <w:rPr>
                <w:rFonts w:hint="default" w:ascii="宋体" w:hAnsi="宋体"/>
                <w:color w:val="000000"/>
                <w:sz w:val="18"/>
                <w:szCs w:val="18"/>
              </w:rPr>
            </w:pPr>
          </w:p>
        </w:tc>
      </w:tr>
      <w:tr w14:paraId="1B46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360FF430">
            <w:pPr>
              <w:rPr>
                <w:color w:val="000000"/>
                <w:sz w:val="18"/>
                <w:szCs w:val="18"/>
              </w:rPr>
            </w:pPr>
          </w:p>
        </w:tc>
        <w:tc>
          <w:tcPr>
            <w:tcW w:w="1117" w:type="dxa"/>
            <w:shd w:val="clear" w:color="auto" w:fill="auto"/>
          </w:tcPr>
          <w:p w14:paraId="1620F5D6">
            <w:pPr>
              <w:jc w:val="right"/>
              <w:rPr>
                <w:sz w:val="18"/>
                <w:szCs w:val="18"/>
              </w:rPr>
            </w:pPr>
          </w:p>
        </w:tc>
        <w:tc>
          <w:tcPr>
            <w:tcW w:w="2434" w:type="dxa"/>
            <w:shd w:val="clear" w:color="auto" w:fill="auto"/>
            <w:vAlign w:val="center"/>
          </w:tcPr>
          <w:p w14:paraId="56901DA3">
            <w:pPr>
              <w:rPr>
                <w:rFonts w:hint="default" w:ascii="宋体" w:hAnsi="宋体" w:cs="宋体"/>
                <w:color w:val="000000"/>
                <w:sz w:val="18"/>
                <w:szCs w:val="18"/>
              </w:rPr>
            </w:pPr>
            <w:r>
              <w:rPr>
                <w:rFonts w:hint="eastAsia" w:ascii="宋体" w:hAnsi="宋体"/>
                <w:color w:val="000000"/>
                <w:sz w:val="18"/>
                <w:szCs w:val="18"/>
              </w:rPr>
              <w:t>214 交通运输支出</w:t>
            </w:r>
          </w:p>
        </w:tc>
        <w:tc>
          <w:tcPr>
            <w:tcW w:w="1117" w:type="dxa"/>
            <w:shd w:val="clear" w:color="auto" w:fill="auto"/>
            <w:vAlign w:val="center"/>
          </w:tcPr>
          <w:p w14:paraId="0A1CC6E3">
            <w:pPr>
              <w:jc w:val="right"/>
              <w:rPr>
                <w:rFonts w:hint="default" w:ascii="宋体" w:hAnsi="宋体"/>
                <w:color w:val="000000"/>
                <w:sz w:val="18"/>
                <w:szCs w:val="18"/>
              </w:rPr>
            </w:pPr>
          </w:p>
        </w:tc>
        <w:tc>
          <w:tcPr>
            <w:tcW w:w="1063" w:type="dxa"/>
            <w:gridSpan w:val="2"/>
            <w:shd w:val="clear" w:color="auto" w:fill="auto"/>
            <w:vAlign w:val="center"/>
          </w:tcPr>
          <w:p w14:paraId="5CD3A39D">
            <w:pPr>
              <w:jc w:val="right"/>
              <w:rPr>
                <w:rFonts w:hint="default" w:ascii="宋体" w:hAnsi="宋体"/>
                <w:color w:val="000000"/>
                <w:sz w:val="18"/>
                <w:szCs w:val="18"/>
              </w:rPr>
            </w:pPr>
          </w:p>
        </w:tc>
        <w:tc>
          <w:tcPr>
            <w:tcW w:w="1063" w:type="dxa"/>
            <w:gridSpan w:val="2"/>
            <w:shd w:val="clear" w:color="auto" w:fill="auto"/>
            <w:vAlign w:val="center"/>
          </w:tcPr>
          <w:p w14:paraId="06C0648D">
            <w:pPr>
              <w:jc w:val="right"/>
              <w:rPr>
                <w:rFonts w:hint="default" w:ascii="宋体" w:hAnsi="宋体"/>
                <w:color w:val="000000"/>
                <w:sz w:val="18"/>
                <w:szCs w:val="18"/>
              </w:rPr>
            </w:pPr>
          </w:p>
        </w:tc>
        <w:tc>
          <w:tcPr>
            <w:tcW w:w="1051" w:type="dxa"/>
            <w:shd w:val="clear" w:color="auto" w:fill="auto"/>
            <w:vAlign w:val="center"/>
          </w:tcPr>
          <w:p w14:paraId="542F4FC7">
            <w:pPr>
              <w:jc w:val="right"/>
              <w:rPr>
                <w:rFonts w:hint="default" w:ascii="宋体" w:hAnsi="宋体"/>
                <w:color w:val="000000"/>
                <w:sz w:val="18"/>
                <w:szCs w:val="18"/>
              </w:rPr>
            </w:pPr>
          </w:p>
        </w:tc>
      </w:tr>
      <w:tr w14:paraId="743C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27AEA136">
            <w:pPr>
              <w:rPr>
                <w:color w:val="000000"/>
                <w:sz w:val="18"/>
                <w:szCs w:val="18"/>
              </w:rPr>
            </w:pPr>
          </w:p>
        </w:tc>
        <w:tc>
          <w:tcPr>
            <w:tcW w:w="1117" w:type="dxa"/>
            <w:shd w:val="clear" w:color="auto" w:fill="auto"/>
          </w:tcPr>
          <w:p w14:paraId="05908054">
            <w:pPr>
              <w:jc w:val="right"/>
              <w:rPr>
                <w:sz w:val="18"/>
                <w:szCs w:val="18"/>
              </w:rPr>
            </w:pPr>
          </w:p>
        </w:tc>
        <w:tc>
          <w:tcPr>
            <w:tcW w:w="2434" w:type="dxa"/>
            <w:shd w:val="clear" w:color="auto" w:fill="auto"/>
            <w:vAlign w:val="center"/>
          </w:tcPr>
          <w:p w14:paraId="57CEF723">
            <w:pPr>
              <w:rPr>
                <w:rFonts w:hint="default" w:ascii="宋体" w:hAnsi="宋体" w:cs="宋体"/>
                <w:color w:val="000000"/>
                <w:sz w:val="18"/>
                <w:szCs w:val="18"/>
              </w:rPr>
            </w:pPr>
            <w:r>
              <w:rPr>
                <w:rFonts w:hint="eastAsia" w:ascii="宋体" w:hAnsi="宋体"/>
                <w:color w:val="000000"/>
                <w:sz w:val="18"/>
                <w:szCs w:val="18"/>
              </w:rPr>
              <w:t>215 资源勘探工业信息等支出</w:t>
            </w:r>
          </w:p>
        </w:tc>
        <w:tc>
          <w:tcPr>
            <w:tcW w:w="1117" w:type="dxa"/>
            <w:shd w:val="clear" w:color="auto" w:fill="auto"/>
            <w:vAlign w:val="center"/>
          </w:tcPr>
          <w:p w14:paraId="60D653DA">
            <w:pPr>
              <w:jc w:val="right"/>
              <w:rPr>
                <w:rFonts w:hint="default" w:ascii="宋体" w:hAnsi="宋体"/>
                <w:color w:val="000000"/>
                <w:sz w:val="18"/>
                <w:szCs w:val="18"/>
              </w:rPr>
            </w:pPr>
          </w:p>
        </w:tc>
        <w:tc>
          <w:tcPr>
            <w:tcW w:w="1063" w:type="dxa"/>
            <w:gridSpan w:val="2"/>
            <w:shd w:val="clear" w:color="auto" w:fill="auto"/>
            <w:vAlign w:val="center"/>
          </w:tcPr>
          <w:p w14:paraId="5395C71F">
            <w:pPr>
              <w:jc w:val="right"/>
              <w:rPr>
                <w:rFonts w:hint="default" w:ascii="宋体" w:hAnsi="宋体"/>
                <w:color w:val="000000"/>
                <w:sz w:val="18"/>
                <w:szCs w:val="18"/>
              </w:rPr>
            </w:pPr>
          </w:p>
        </w:tc>
        <w:tc>
          <w:tcPr>
            <w:tcW w:w="1063" w:type="dxa"/>
            <w:gridSpan w:val="2"/>
            <w:shd w:val="clear" w:color="auto" w:fill="auto"/>
            <w:vAlign w:val="center"/>
          </w:tcPr>
          <w:p w14:paraId="77796064">
            <w:pPr>
              <w:jc w:val="right"/>
              <w:rPr>
                <w:rFonts w:hint="default" w:ascii="宋体" w:hAnsi="宋体"/>
                <w:color w:val="000000"/>
                <w:sz w:val="18"/>
                <w:szCs w:val="18"/>
              </w:rPr>
            </w:pPr>
          </w:p>
        </w:tc>
        <w:tc>
          <w:tcPr>
            <w:tcW w:w="1051" w:type="dxa"/>
            <w:shd w:val="clear" w:color="auto" w:fill="auto"/>
            <w:vAlign w:val="center"/>
          </w:tcPr>
          <w:p w14:paraId="7DE8A835">
            <w:pPr>
              <w:jc w:val="right"/>
              <w:rPr>
                <w:rFonts w:hint="default" w:ascii="宋体" w:hAnsi="宋体"/>
                <w:color w:val="000000"/>
                <w:sz w:val="18"/>
                <w:szCs w:val="18"/>
              </w:rPr>
            </w:pPr>
          </w:p>
        </w:tc>
      </w:tr>
      <w:tr w14:paraId="2582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7AE9D95B">
            <w:pPr>
              <w:rPr>
                <w:color w:val="000000"/>
                <w:sz w:val="18"/>
                <w:szCs w:val="18"/>
              </w:rPr>
            </w:pPr>
          </w:p>
        </w:tc>
        <w:tc>
          <w:tcPr>
            <w:tcW w:w="1117" w:type="dxa"/>
            <w:shd w:val="clear" w:color="auto" w:fill="auto"/>
          </w:tcPr>
          <w:p w14:paraId="313AD6F8">
            <w:pPr>
              <w:jc w:val="right"/>
              <w:rPr>
                <w:sz w:val="18"/>
                <w:szCs w:val="18"/>
              </w:rPr>
            </w:pPr>
          </w:p>
        </w:tc>
        <w:tc>
          <w:tcPr>
            <w:tcW w:w="2434" w:type="dxa"/>
            <w:shd w:val="clear" w:color="auto" w:fill="auto"/>
            <w:vAlign w:val="center"/>
          </w:tcPr>
          <w:p w14:paraId="5DF870AA">
            <w:pPr>
              <w:rPr>
                <w:rFonts w:hint="default" w:ascii="宋体" w:hAnsi="宋体" w:cs="宋体"/>
                <w:color w:val="000000"/>
                <w:sz w:val="18"/>
                <w:szCs w:val="18"/>
              </w:rPr>
            </w:pPr>
            <w:r>
              <w:rPr>
                <w:rFonts w:hint="eastAsia" w:ascii="宋体" w:hAnsi="宋体"/>
                <w:color w:val="000000"/>
                <w:sz w:val="18"/>
                <w:szCs w:val="18"/>
              </w:rPr>
              <w:t>216 商业服务业等支出</w:t>
            </w:r>
          </w:p>
        </w:tc>
        <w:tc>
          <w:tcPr>
            <w:tcW w:w="1117" w:type="dxa"/>
            <w:shd w:val="clear" w:color="auto" w:fill="auto"/>
            <w:vAlign w:val="center"/>
          </w:tcPr>
          <w:p w14:paraId="403DA41D">
            <w:pPr>
              <w:jc w:val="right"/>
              <w:rPr>
                <w:rFonts w:hint="default" w:ascii="宋体" w:hAnsi="宋体"/>
                <w:color w:val="000000"/>
                <w:sz w:val="18"/>
                <w:szCs w:val="18"/>
              </w:rPr>
            </w:pPr>
            <w:r>
              <w:rPr>
                <w:rFonts w:hint="eastAsia" w:ascii="宋体" w:hAnsi="宋体"/>
                <w:color w:val="000000"/>
                <w:sz w:val="18"/>
                <w:szCs w:val="18"/>
              </w:rPr>
              <w:t>18.65</w:t>
            </w:r>
          </w:p>
        </w:tc>
        <w:tc>
          <w:tcPr>
            <w:tcW w:w="1063" w:type="dxa"/>
            <w:gridSpan w:val="2"/>
            <w:shd w:val="clear" w:color="auto" w:fill="auto"/>
            <w:vAlign w:val="center"/>
          </w:tcPr>
          <w:p w14:paraId="5ABCF365">
            <w:pPr>
              <w:jc w:val="right"/>
              <w:rPr>
                <w:rFonts w:hint="default" w:ascii="宋体" w:hAnsi="宋体"/>
                <w:color w:val="000000"/>
                <w:sz w:val="18"/>
                <w:szCs w:val="18"/>
              </w:rPr>
            </w:pPr>
            <w:r>
              <w:rPr>
                <w:rFonts w:hint="eastAsia" w:ascii="宋体" w:hAnsi="宋体"/>
                <w:color w:val="000000"/>
                <w:sz w:val="18"/>
                <w:szCs w:val="18"/>
              </w:rPr>
              <w:t>18.65</w:t>
            </w:r>
          </w:p>
        </w:tc>
        <w:tc>
          <w:tcPr>
            <w:tcW w:w="1063" w:type="dxa"/>
            <w:gridSpan w:val="2"/>
            <w:shd w:val="clear" w:color="auto" w:fill="auto"/>
            <w:vAlign w:val="center"/>
          </w:tcPr>
          <w:p w14:paraId="64F63D27">
            <w:pPr>
              <w:jc w:val="right"/>
              <w:rPr>
                <w:rFonts w:hint="default" w:ascii="宋体" w:hAnsi="宋体"/>
                <w:color w:val="000000"/>
                <w:sz w:val="18"/>
                <w:szCs w:val="18"/>
              </w:rPr>
            </w:pPr>
          </w:p>
        </w:tc>
        <w:tc>
          <w:tcPr>
            <w:tcW w:w="1051" w:type="dxa"/>
            <w:shd w:val="clear" w:color="auto" w:fill="auto"/>
            <w:vAlign w:val="center"/>
          </w:tcPr>
          <w:p w14:paraId="5969D69A">
            <w:pPr>
              <w:jc w:val="right"/>
              <w:rPr>
                <w:rFonts w:hint="default" w:ascii="宋体" w:hAnsi="宋体"/>
                <w:color w:val="000000"/>
                <w:sz w:val="18"/>
                <w:szCs w:val="18"/>
              </w:rPr>
            </w:pPr>
          </w:p>
        </w:tc>
      </w:tr>
      <w:tr w14:paraId="4588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2CFD8B58">
            <w:pPr>
              <w:rPr>
                <w:color w:val="000000"/>
                <w:sz w:val="18"/>
                <w:szCs w:val="18"/>
              </w:rPr>
            </w:pPr>
          </w:p>
        </w:tc>
        <w:tc>
          <w:tcPr>
            <w:tcW w:w="1117" w:type="dxa"/>
            <w:shd w:val="clear" w:color="auto" w:fill="auto"/>
          </w:tcPr>
          <w:p w14:paraId="570BEDE9">
            <w:pPr>
              <w:jc w:val="right"/>
              <w:rPr>
                <w:sz w:val="18"/>
                <w:szCs w:val="18"/>
              </w:rPr>
            </w:pPr>
          </w:p>
        </w:tc>
        <w:tc>
          <w:tcPr>
            <w:tcW w:w="2434" w:type="dxa"/>
            <w:shd w:val="clear" w:color="auto" w:fill="auto"/>
            <w:vAlign w:val="center"/>
          </w:tcPr>
          <w:p w14:paraId="13961589">
            <w:pPr>
              <w:rPr>
                <w:rFonts w:hint="default" w:ascii="宋体" w:hAnsi="宋体" w:cs="宋体"/>
                <w:color w:val="000000"/>
                <w:sz w:val="18"/>
                <w:szCs w:val="18"/>
              </w:rPr>
            </w:pPr>
            <w:r>
              <w:rPr>
                <w:rFonts w:hint="eastAsia" w:ascii="宋体" w:hAnsi="宋体"/>
                <w:color w:val="000000"/>
                <w:sz w:val="18"/>
                <w:szCs w:val="18"/>
              </w:rPr>
              <w:t>217 金融支出</w:t>
            </w:r>
          </w:p>
        </w:tc>
        <w:tc>
          <w:tcPr>
            <w:tcW w:w="1117" w:type="dxa"/>
            <w:shd w:val="clear" w:color="auto" w:fill="auto"/>
            <w:vAlign w:val="center"/>
          </w:tcPr>
          <w:p w14:paraId="5F8A962F">
            <w:pPr>
              <w:jc w:val="right"/>
              <w:rPr>
                <w:rFonts w:hint="default" w:ascii="宋体" w:hAnsi="宋体"/>
                <w:color w:val="000000"/>
                <w:sz w:val="18"/>
                <w:szCs w:val="18"/>
              </w:rPr>
            </w:pPr>
          </w:p>
        </w:tc>
        <w:tc>
          <w:tcPr>
            <w:tcW w:w="1063" w:type="dxa"/>
            <w:gridSpan w:val="2"/>
            <w:shd w:val="clear" w:color="auto" w:fill="auto"/>
            <w:vAlign w:val="center"/>
          </w:tcPr>
          <w:p w14:paraId="102F9870">
            <w:pPr>
              <w:jc w:val="right"/>
              <w:rPr>
                <w:rFonts w:hint="default" w:ascii="宋体" w:hAnsi="宋体"/>
                <w:color w:val="000000"/>
                <w:sz w:val="18"/>
                <w:szCs w:val="18"/>
              </w:rPr>
            </w:pPr>
          </w:p>
        </w:tc>
        <w:tc>
          <w:tcPr>
            <w:tcW w:w="1063" w:type="dxa"/>
            <w:gridSpan w:val="2"/>
            <w:shd w:val="clear" w:color="auto" w:fill="auto"/>
            <w:vAlign w:val="center"/>
          </w:tcPr>
          <w:p w14:paraId="586FD99B">
            <w:pPr>
              <w:jc w:val="right"/>
              <w:rPr>
                <w:rFonts w:hint="default" w:ascii="宋体" w:hAnsi="宋体"/>
                <w:color w:val="000000"/>
                <w:sz w:val="18"/>
                <w:szCs w:val="18"/>
              </w:rPr>
            </w:pPr>
          </w:p>
        </w:tc>
        <w:tc>
          <w:tcPr>
            <w:tcW w:w="1051" w:type="dxa"/>
            <w:shd w:val="clear" w:color="auto" w:fill="auto"/>
            <w:vAlign w:val="center"/>
          </w:tcPr>
          <w:p w14:paraId="546865A8">
            <w:pPr>
              <w:jc w:val="right"/>
              <w:rPr>
                <w:rFonts w:hint="default" w:ascii="宋体" w:hAnsi="宋体"/>
                <w:color w:val="000000"/>
                <w:sz w:val="18"/>
                <w:szCs w:val="18"/>
              </w:rPr>
            </w:pPr>
          </w:p>
        </w:tc>
      </w:tr>
      <w:tr w14:paraId="33F7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13CB6F4E">
            <w:pPr>
              <w:rPr>
                <w:color w:val="000000"/>
                <w:sz w:val="18"/>
                <w:szCs w:val="18"/>
              </w:rPr>
            </w:pPr>
          </w:p>
        </w:tc>
        <w:tc>
          <w:tcPr>
            <w:tcW w:w="1117" w:type="dxa"/>
            <w:shd w:val="clear" w:color="auto" w:fill="auto"/>
          </w:tcPr>
          <w:p w14:paraId="3FF335AE">
            <w:pPr>
              <w:jc w:val="right"/>
              <w:rPr>
                <w:sz w:val="18"/>
                <w:szCs w:val="18"/>
              </w:rPr>
            </w:pPr>
          </w:p>
        </w:tc>
        <w:tc>
          <w:tcPr>
            <w:tcW w:w="2434" w:type="dxa"/>
            <w:shd w:val="clear" w:color="auto" w:fill="auto"/>
            <w:vAlign w:val="center"/>
          </w:tcPr>
          <w:p w14:paraId="2661B3CC">
            <w:pPr>
              <w:rPr>
                <w:rFonts w:hint="default" w:ascii="宋体" w:hAnsi="宋体" w:cs="宋体"/>
                <w:color w:val="000000"/>
                <w:sz w:val="18"/>
                <w:szCs w:val="18"/>
              </w:rPr>
            </w:pPr>
            <w:r>
              <w:rPr>
                <w:rFonts w:hint="eastAsia" w:ascii="宋体" w:hAnsi="宋体"/>
                <w:color w:val="000000"/>
                <w:sz w:val="18"/>
                <w:szCs w:val="18"/>
              </w:rPr>
              <w:t>219 援助其他地区支出</w:t>
            </w:r>
          </w:p>
        </w:tc>
        <w:tc>
          <w:tcPr>
            <w:tcW w:w="1117" w:type="dxa"/>
            <w:shd w:val="clear" w:color="auto" w:fill="auto"/>
            <w:vAlign w:val="center"/>
          </w:tcPr>
          <w:p w14:paraId="0F0474B4">
            <w:pPr>
              <w:jc w:val="right"/>
              <w:rPr>
                <w:rFonts w:hint="default" w:ascii="宋体" w:hAnsi="宋体"/>
                <w:color w:val="000000"/>
                <w:sz w:val="18"/>
                <w:szCs w:val="18"/>
              </w:rPr>
            </w:pPr>
          </w:p>
        </w:tc>
        <w:tc>
          <w:tcPr>
            <w:tcW w:w="1063" w:type="dxa"/>
            <w:gridSpan w:val="2"/>
            <w:shd w:val="clear" w:color="auto" w:fill="auto"/>
            <w:vAlign w:val="center"/>
          </w:tcPr>
          <w:p w14:paraId="57DD6104">
            <w:pPr>
              <w:jc w:val="right"/>
              <w:rPr>
                <w:rFonts w:hint="default" w:ascii="宋体" w:hAnsi="宋体"/>
                <w:color w:val="000000"/>
                <w:sz w:val="18"/>
                <w:szCs w:val="18"/>
              </w:rPr>
            </w:pPr>
          </w:p>
        </w:tc>
        <w:tc>
          <w:tcPr>
            <w:tcW w:w="1063" w:type="dxa"/>
            <w:gridSpan w:val="2"/>
            <w:shd w:val="clear" w:color="auto" w:fill="auto"/>
            <w:vAlign w:val="center"/>
          </w:tcPr>
          <w:p w14:paraId="638CC7E8">
            <w:pPr>
              <w:jc w:val="right"/>
              <w:rPr>
                <w:rFonts w:hint="default" w:ascii="宋体" w:hAnsi="宋体"/>
                <w:color w:val="000000"/>
                <w:sz w:val="18"/>
                <w:szCs w:val="18"/>
              </w:rPr>
            </w:pPr>
          </w:p>
        </w:tc>
        <w:tc>
          <w:tcPr>
            <w:tcW w:w="1051" w:type="dxa"/>
            <w:shd w:val="clear" w:color="auto" w:fill="auto"/>
            <w:vAlign w:val="center"/>
          </w:tcPr>
          <w:p w14:paraId="3D2BD786">
            <w:pPr>
              <w:jc w:val="right"/>
              <w:rPr>
                <w:rFonts w:hint="default" w:ascii="宋体" w:hAnsi="宋体"/>
                <w:color w:val="000000"/>
                <w:sz w:val="18"/>
                <w:szCs w:val="18"/>
              </w:rPr>
            </w:pPr>
          </w:p>
        </w:tc>
      </w:tr>
      <w:tr w14:paraId="2B84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3BCF4690">
            <w:pPr>
              <w:rPr>
                <w:color w:val="000000"/>
                <w:sz w:val="18"/>
                <w:szCs w:val="18"/>
              </w:rPr>
            </w:pPr>
          </w:p>
        </w:tc>
        <w:tc>
          <w:tcPr>
            <w:tcW w:w="1117" w:type="dxa"/>
            <w:shd w:val="clear" w:color="auto" w:fill="auto"/>
          </w:tcPr>
          <w:p w14:paraId="634AD7CB">
            <w:pPr>
              <w:jc w:val="right"/>
              <w:rPr>
                <w:sz w:val="18"/>
                <w:szCs w:val="18"/>
              </w:rPr>
            </w:pPr>
          </w:p>
        </w:tc>
        <w:tc>
          <w:tcPr>
            <w:tcW w:w="2434" w:type="dxa"/>
            <w:shd w:val="clear" w:color="auto" w:fill="auto"/>
            <w:vAlign w:val="center"/>
          </w:tcPr>
          <w:p w14:paraId="274B9794">
            <w:pPr>
              <w:rPr>
                <w:rFonts w:hint="default" w:ascii="宋体" w:hAnsi="宋体" w:cs="宋体"/>
                <w:color w:val="000000"/>
                <w:sz w:val="18"/>
                <w:szCs w:val="18"/>
              </w:rPr>
            </w:pPr>
            <w:r>
              <w:rPr>
                <w:rFonts w:hint="eastAsia" w:ascii="宋体" w:hAnsi="宋体"/>
                <w:color w:val="000000"/>
                <w:sz w:val="18"/>
                <w:szCs w:val="18"/>
              </w:rPr>
              <w:t>220 自然资源海洋气象等支出</w:t>
            </w:r>
          </w:p>
        </w:tc>
        <w:tc>
          <w:tcPr>
            <w:tcW w:w="1117" w:type="dxa"/>
            <w:shd w:val="clear" w:color="auto" w:fill="auto"/>
            <w:vAlign w:val="center"/>
          </w:tcPr>
          <w:p w14:paraId="6647C4B1">
            <w:pPr>
              <w:jc w:val="right"/>
              <w:rPr>
                <w:rFonts w:hint="default" w:ascii="宋体" w:hAnsi="宋体"/>
                <w:color w:val="000000"/>
                <w:sz w:val="18"/>
                <w:szCs w:val="18"/>
              </w:rPr>
            </w:pPr>
          </w:p>
        </w:tc>
        <w:tc>
          <w:tcPr>
            <w:tcW w:w="1063" w:type="dxa"/>
            <w:gridSpan w:val="2"/>
            <w:shd w:val="clear" w:color="auto" w:fill="auto"/>
            <w:vAlign w:val="center"/>
          </w:tcPr>
          <w:p w14:paraId="75D4BFBE">
            <w:pPr>
              <w:jc w:val="right"/>
              <w:rPr>
                <w:rFonts w:hint="default" w:ascii="宋体" w:hAnsi="宋体"/>
                <w:color w:val="000000"/>
                <w:sz w:val="18"/>
                <w:szCs w:val="18"/>
              </w:rPr>
            </w:pPr>
          </w:p>
        </w:tc>
        <w:tc>
          <w:tcPr>
            <w:tcW w:w="1063" w:type="dxa"/>
            <w:gridSpan w:val="2"/>
            <w:shd w:val="clear" w:color="auto" w:fill="auto"/>
            <w:vAlign w:val="center"/>
          </w:tcPr>
          <w:p w14:paraId="7044C506">
            <w:pPr>
              <w:jc w:val="right"/>
              <w:rPr>
                <w:rFonts w:hint="default" w:ascii="宋体" w:hAnsi="宋体"/>
                <w:color w:val="000000"/>
                <w:sz w:val="18"/>
                <w:szCs w:val="18"/>
              </w:rPr>
            </w:pPr>
          </w:p>
        </w:tc>
        <w:tc>
          <w:tcPr>
            <w:tcW w:w="1051" w:type="dxa"/>
            <w:shd w:val="clear" w:color="auto" w:fill="auto"/>
            <w:vAlign w:val="center"/>
          </w:tcPr>
          <w:p w14:paraId="4E866033">
            <w:pPr>
              <w:jc w:val="right"/>
              <w:rPr>
                <w:rFonts w:hint="default" w:ascii="宋体" w:hAnsi="宋体"/>
                <w:color w:val="000000"/>
                <w:sz w:val="18"/>
                <w:szCs w:val="18"/>
              </w:rPr>
            </w:pPr>
          </w:p>
        </w:tc>
      </w:tr>
      <w:tr w14:paraId="0825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19B1156D">
            <w:pPr>
              <w:rPr>
                <w:color w:val="000000"/>
                <w:sz w:val="18"/>
                <w:szCs w:val="18"/>
              </w:rPr>
            </w:pPr>
          </w:p>
        </w:tc>
        <w:tc>
          <w:tcPr>
            <w:tcW w:w="1117" w:type="dxa"/>
            <w:shd w:val="clear" w:color="auto" w:fill="auto"/>
          </w:tcPr>
          <w:p w14:paraId="7A7C344A">
            <w:pPr>
              <w:jc w:val="right"/>
              <w:rPr>
                <w:sz w:val="18"/>
                <w:szCs w:val="18"/>
              </w:rPr>
            </w:pPr>
          </w:p>
        </w:tc>
        <w:tc>
          <w:tcPr>
            <w:tcW w:w="2434" w:type="dxa"/>
            <w:shd w:val="clear" w:color="auto" w:fill="auto"/>
            <w:vAlign w:val="center"/>
          </w:tcPr>
          <w:p w14:paraId="1A76037F">
            <w:pPr>
              <w:rPr>
                <w:rFonts w:hint="default" w:ascii="宋体" w:hAnsi="宋体" w:cs="宋体"/>
                <w:color w:val="000000"/>
                <w:sz w:val="18"/>
                <w:szCs w:val="18"/>
              </w:rPr>
            </w:pPr>
            <w:r>
              <w:rPr>
                <w:rFonts w:hint="eastAsia" w:ascii="宋体" w:hAnsi="宋体"/>
                <w:color w:val="000000"/>
                <w:sz w:val="18"/>
                <w:szCs w:val="18"/>
              </w:rPr>
              <w:t>221 住房保障支出</w:t>
            </w:r>
          </w:p>
        </w:tc>
        <w:tc>
          <w:tcPr>
            <w:tcW w:w="1117" w:type="dxa"/>
            <w:shd w:val="clear" w:color="auto" w:fill="auto"/>
            <w:vAlign w:val="center"/>
          </w:tcPr>
          <w:p w14:paraId="3121E7D7">
            <w:pPr>
              <w:jc w:val="right"/>
              <w:rPr>
                <w:rFonts w:hint="default" w:ascii="宋体" w:hAnsi="宋体"/>
                <w:color w:val="000000"/>
                <w:sz w:val="18"/>
                <w:szCs w:val="18"/>
              </w:rPr>
            </w:pPr>
            <w:r>
              <w:rPr>
                <w:rFonts w:hint="eastAsia" w:ascii="宋体" w:hAnsi="宋体"/>
                <w:color w:val="000000"/>
                <w:sz w:val="18"/>
                <w:szCs w:val="18"/>
              </w:rPr>
              <w:t>18.47</w:t>
            </w:r>
          </w:p>
        </w:tc>
        <w:tc>
          <w:tcPr>
            <w:tcW w:w="1063" w:type="dxa"/>
            <w:gridSpan w:val="2"/>
            <w:shd w:val="clear" w:color="auto" w:fill="auto"/>
            <w:vAlign w:val="center"/>
          </w:tcPr>
          <w:p w14:paraId="71184668">
            <w:pPr>
              <w:jc w:val="right"/>
              <w:rPr>
                <w:rFonts w:hint="default" w:ascii="宋体" w:hAnsi="宋体"/>
                <w:color w:val="000000"/>
                <w:sz w:val="18"/>
                <w:szCs w:val="18"/>
              </w:rPr>
            </w:pPr>
            <w:r>
              <w:rPr>
                <w:rFonts w:hint="eastAsia" w:ascii="宋体" w:hAnsi="宋体"/>
                <w:color w:val="000000"/>
                <w:sz w:val="18"/>
                <w:szCs w:val="18"/>
              </w:rPr>
              <w:t>18.47</w:t>
            </w:r>
          </w:p>
        </w:tc>
        <w:tc>
          <w:tcPr>
            <w:tcW w:w="1063" w:type="dxa"/>
            <w:gridSpan w:val="2"/>
            <w:shd w:val="clear" w:color="auto" w:fill="auto"/>
            <w:vAlign w:val="center"/>
          </w:tcPr>
          <w:p w14:paraId="3B4659D4">
            <w:pPr>
              <w:jc w:val="right"/>
              <w:rPr>
                <w:rFonts w:hint="default" w:ascii="宋体" w:hAnsi="宋体"/>
                <w:color w:val="000000"/>
                <w:sz w:val="18"/>
                <w:szCs w:val="18"/>
              </w:rPr>
            </w:pPr>
          </w:p>
        </w:tc>
        <w:tc>
          <w:tcPr>
            <w:tcW w:w="1051" w:type="dxa"/>
            <w:shd w:val="clear" w:color="auto" w:fill="auto"/>
            <w:vAlign w:val="center"/>
          </w:tcPr>
          <w:p w14:paraId="6AEA2644">
            <w:pPr>
              <w:jc w:val="right"/>
              <w:rPr>
                <w:rFonts w:hint="default" w:ascii="宋体" w:hAnsi="宋体"/>
                <w:color w:val="000000"/>
                <w:sz w:val="18"/>
                <w:szCs w:val="18"/>
              </w:rPr>
            </w:pPr>
          </w:p>
        </w:tc>
      </w:tr>
      <w:tr w14:paraId="36B9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07557A80">
            <w:pPr>
              <w:rPr>
                <w:color w:val="000000"/>
                <w:sz w:val="18"/>
                <w:szCs w:val="18"/>
              </w:rPr>
            </w:pPr>
          </w:p>
        </w:tc>
        <w:tc>
          <w:tcPr>
            <w:tcW w:w="1117" w:type="dxa"/>
            <w:shd w:val="clear" w:color="auto" w:fill="auto"/>
          </w:tcPr>
          <w:p w14:paraId="061E05D0">
            <w:pPr>
              <w:jc w:val="right"/>
              <w:rPr>
                <w:sz w:val="18"/>
                <w:szCs w:val="18"/>
              </w:rPr>
            </w:pPr>
          </w:p>
        </w:tc>
        <w:tc>
          <w:tcPr>
            <w:tcW w:w="2434" w:type="dxa"/>
            <w:shd w:val="clear" w:color="auto" w:fill="auto"/>
            <w:vAlign w:val="center"/>
          </w:tcPr>
          <w:p w14:paraId="6114B33D">
            <w:pPr>
              <w:rPr>
                <w:rFonts w:hint="default" w:ascii="宋体" w:hAnsi="宋体" w:cs="宋体"/>
                <w:color w:val="000000"/>
                <w:sz w:val="18"/>
                <w:szCs w:val="18"/>
              </w:rPr>
            </w:pPr>
            <w:r>
              <w:rPr>
                <w:rFonts w:hint="eastAsia" w:ascii="宋体" w:hAnsi="宋体"/>
                <w:color w:val="000000"/>
                <w:sz w:val="18"/>
                <w:szCs w:val="18"/>
              </w:rPr>
              <w:t>222 粮油物资储备支出</w:t>
            </w:r>
          </w:p>
        </w:tc>
        <w:tc>
          <w:tcPr>
            <w:tcW w:w="1117" w:type="dxa"/>
            <w:shd w:val="clear" w:color="auto" w:fill="auto"/>
            <w:vAlign w:val="center"/>
          </w:tcPr>
          <w:p w14:paraId="23A77B00">
            <w:pPr>
              <w:jc w:val="right"/>
              <w:rPr>
                <w:rFonts w:hint="default" w:ascii="宋体" w:hAnsi="宋体"/>
                <w:color w:val="000000"/>
                <w:sz w:val="18"/>
                <w:szCs w:val="18"/>
              </w:rPr>
            </w:pPr>
          </w:p>
        </w:tc>
        <w:tc>
          <w:tcPr>
            <w:tcW w:w="1063" w:type="dxa"/>
            <w:gridSpan w:val="2"/>
            <w:shd w:val="clear" w:color="auto" w:fill="auto"/>
            <w:vAlign w:val="center"/>
          </w:tcPr>
          <w:p w14:paraId="35CD9F38">
            <w:pPr>
              <w:jc w:val="right"/>
              <w:rPr>
                <w:rFonts w:hint="default" w:ascii="宋体" w:hAnsi="宋体"/>
                <w:color w:val="000000"/>
                <w:sz w:val="18"/>
                <w:szCs w:val="18"/>
              </w:rPr>
            </w:pPr>
          </w:p>
        </w:tc>
        <w:tc>
          <w:tcPr>
            <w:tcW w:w="1063" w:type="dxa"/>
            <w:gridSpan w:val="2"/>
            <w:shd w:val="clear" w:color="auto" w:fill="auto"/>
            <w:vAlign w:val="center"/>
          </w:tcPr>
          <w:p w14:paraId="19C373FD">
            <w:pPr>
              <w:jc w:val="right"/>
              <w:rPr>
                <w:rFonts w:hint="default" w:ascii="宋体" w:hAnsi="宋体"/>
                <w:color w:val="000000"/>
                <w:sz w:val="18"/>
                <w:szCs w:val="18"/>
              </w:rPr>
            </w:pPr>
          </w:p>
        </w:tc>
        <w:tc>
          <w:tcPr>
            <w:tcW w:w="1051" w:type="dxa"/>
            <w:shd w:val="clear" w:color="auto" w:fill="auto"/>
            <w:vAlign w:val="center"/>
          </w:tcPr>
          <w:p w14:paraId="46B86B7A">
            <w:pPr>
              <w:jc w:val="right"/>
              <w:rPr>
                <w:rFonts w:hint="default" w:ascii="宋体" w:hAnsi="宋体"/>
                <w:color w:val="000000"/>
                <w:sz w:val="18"/>
                <w:szCs w:val="18"/>
              </w:rPr>
            </w:pPr>
          </w:p>
        </w:tc>
      </w:tr>
      <w:tr w14:paraId="5706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1C124322">
            <w:pPr>
              <w:rPr>
                <w:color w:val="000000"/>
                <w:sz w:val="18"/>
                <w:szCs w:val="18"/>
              </w:rPr>
            </w:pPr>
          </w:p>
        </w:tc>
        <w:tc>
          <w:tcPr>
            <w:tcW w:w="1117" w:type="dxa"/>
            <w:shd w:val="clear" w:color="auto" w:fill="auto"/>
          </w:tcPr>
          <w:p w14:paraId="0C748AE5">
            <w:pPr>
              <w:jc w:val="right"/>
              <w:rPr>
                <w:sz w:val="18"/>
                <w:szCs w:val="18"/>
              </w:rPr>
            </w:pPr>
          </w:p>
        </w:tc>
        <w:tc>
          <w:tcPr>
            <w:tcW w:w="2434" w:type="dxa"/>
            <w:shd w:val="clear" w:color="auto" w:fill="auto"/>
            <w:vAlign w:val="center"/>
          </w:tcPr>
          <w:p w14:paraId="6B4F9257">
            <w:pPr>
              <w:rPr>
                <w:rFonts w:hint="default" w:ascii="宋体" w:hAnsi="宋体" w:cs="宋体"/>
                <w:color w:val="000000"/>
                <w:sz w:val="18"/>
                <w:szCs w:val="18"/>
              </w:rPr>
            </w:pPr>
            <w:r>
              <w:rPr>
                <w:rFonts w:hint="eastAsia" w:ascii="宋体" w:hAnsi="宋体"/>
                <w:color w:val="000000"/>
                <w:sz w:val="18"/>
                <w:szCs w:val="18"/>
              </w:rPr>
              <w:t>223 国有资本经营预算支出</w:t>
            </w:r>
          </w:p>
        </w:tc>
        <w:tc>
          <w:tcPr>
            <w:tcW w:w="1117" w:type="dxa"/>
            <w:shd w:val="clear" w:color="auto" w:fill="auto"/>
            <w:vAlign w:val="center"/>
          </w:tcPr>
          <w:p w14:paraId="108577CB">
            <w:pPr>
              <w:jc w:val="right"/>
              <w:rPr>
                <w:rFonts w:hint="default" w:ascii="宋体" w:hAnsi="宋体"/>
                <w:color w:val="000000"/>
                <w:sz w:val="18"/>
                <w:szCs w:val="18"/>
              </w:rPr>
            </w:pPr>
          </w:p>
        </w:tc>
        <w:tc>
          <w:tcPr>
            <w:tcW w:w="1063" w:type="dxa"/>
            <w:gridSpan w:val="2"/>
            <w:shd w:val="clear" w:color="auto" w:fill="auto"/>
            <w:vAlign w:val="center"/>
          </w:tcPr>
          <w:p w14:paraId="57450AB0">
            <w:pPr>
              <w:jc w:val="right"/>
              <w:rPr>
                <w:rFonts w:hint="default" w:ascii="宋体" w:hAnsi="宋体"/>
                <w:color w:val="000000"/>
                <w:sz w:val="18"/>
                <w:szCs w:val="18"/>
              </w:rPr>
            </w:pPr>
          </w:p>
        </w:tc>
        <w:tc>
          <w:tcPr>
            <w:tcW w:w="1063" w:type="dxa"/>
            <w:gridSpan w:val="2"/>
            <w:shd w:val="clear" w:color="auto" w:fill="auto"/>
            <w:vAlign w:val="center"/>
          </w:tcPr>
          <w:p w14:paraId="5F616531">
            <w:pPr>
              <w:jc w:val="right"/>
              <w:rPr>
                <w:rFonts w:hint="default" w:ascii="宋体" w:hAnsi="宋体"/>
                <w:color w:val="000000"/>
                <w:sz w:val="18"/>
                <w:szCs w:val="18"/>
              </w:rPr>
            </w:pPr>
          </w:p>
        </w:tc>
        <w:tc>
          <w:tcPr>
            <w:tcW w:w="1051" w:type="dxa"/>
            <w:shd w:val="clear" w:color="auto" w:fill="auto"/>
            <w:vAlign w:val="center"/>
          </w:tcPr>
          <w:p w14:paraId="4469BDCA">
            <w:pPr>
              <w:jc w:val="right"/>
              <w:rPr>
                <w:rFonts w:hint="default" w:ascii="宋体" w:hAnsi="宋体"/>
                <w:color w:val="000000"/>
                <w:sz w:val="18"/>
                <w:szCs w:val="18"/>
              </w:rPr>
            </w:pPr>
          </w:p>
        </w:tc>
      </w:tr>
      <w:tr w14:paraId="2500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520BDF11">
            <w:pPr>
              <w:rPr>
                <w:color w:val="000000"/>
                <w:sz w:val="18"/>
                <w:szCs w:val="18"/>
              </w:rPr>
            </w:pPr>
          </w:p>
        </w:tc>
        <w:tc>
          <w:tcPr>
            <w:tcW w:w="1117" w:type="dxa"/>
            <w:shd w:val="clear" w:color="auto" w:fill="auto"/>
          </w:tcPr>
          <w:p w14:paraId="15976D6D">
            <w:pPr>
              <w:jc w:val="right"/>
              <w:rPr>
                <w:sz w:val="18"/>
                <w:szCs w:val="18"/>
              </w:rPr>
            </w:pPr>
          </w:p>
        </w:tc>
        <w:tc>
          <w:tcPr>
            <w:tcW w:w="2434" w:type="dxa"/>
            <w:shd w:val="clear" w:color="auto" w:fill="auto"/>
            <w:vAlign w:val="center"/>
          </w:tcPr>
          <w:p w14:paraId="7F703C49">
            <w:pPr>
              <w:rPr>
                <w:rFonts w:hint="default" w:ascii="宋体" w:hAnsi="宋体" w:cs="宋体"/>
                <w:color w:val="000000"/>
                <w:sz w:val="18"/>
                <w:szCs w:val="18"/>
              </w:rPr>
            </w:pPr>
            <w:r>
              <w:rPr>
                <w:rFonts w:hint="eastAsia" w:ascii="宋体" w:hAnsi="宋体"/>
                <w:color w:val="000000"/>
                <w:sz w:val="18"/>
                <w:szCs w:val="18"/>
              </w:rPr>
              <w:t>224 灾害防治及应急管理支出</w:t>
            </w:r>
          </w:p>
        </w:tc>
        <w:tc>
          <w:tcPr>
            <w:tcW w:w="1117" w:type="dxa"/>
            <w:shd w:val="clear" w:color="auto" w:fill="auto"/>
            <w:vAlign w:val="center"/>
          </w:tcPr>
          <w:p w14:paraId="582B4F50">
            <w:pPr>
              <w:jc w:val="right"/>
              <w:rPr>
                <w:rFonts w:hint="default" w:ascii="宋体" w:hAnsi="宋体"/>
                <w:color w:val="000000"/>
                <w:sz w:val="18"/>
                <w:szCs w:val="18"/>
              </w:rPr>
            </w:pPr>
          </w:p>
        </w:tc>
        <w:tc>
          <w:tcPr>
            <w:tcW w:w="1063" w:type="dxa"/>
            <w:gridSpan w:val="2"/>
            <w:shd w:val="clear" w:color="auto" w:fill="auto"/>
            <w:vAlign w:val="center"/>
          </w:tcPr>
          <w:p w14:paraId="60CAB6EA">
            <w:pPr>
              <w:jc w:val="right"/>
              <w:rPr>
                <w:rFonts w:hint="default" w:ascii="宋体" w:hAnsi="宋体"/>
                <w:color w:val="000000"/>
                <w:sz w:val="18"/>
                <w:szCs w:val="18"/>
              </w:rPr>
            </w:pPr>
          </w:p>
        </w:tc>
        <w:tc>
          <w:tcPr>
            <w:tcW w:w="1063" w:type="dxa"/>
            <w:gridSpan w:val="2"/>
            <w:shd w:val="clear" w:color="auto" w:fill="auto"/>
            <w:vAlign w:val="center"/>
          </w:tcPr>
          <w:p w14:paraId="40BBD037">
            <w:pPr>
              <w:jc w:val="right"/>
              <w:rPr>
                <w:rFonts w:hint="default" w:ascii="宋体" w:hAnsi="宋体"/>
                <w:color w:val="000000"/>
                <w:sz w:val="18"/>
                <w:szCs w:val="18"/>
              </w:rPr>
            </w:pPr>
          </w:p>
        </w:tc>
        <w:tc>
          <w:tcPr>
            <w:tcW w:w="1051" w:type="dxa"/>
            <w:shd w:val="clear" w:color="auto" w:fill="auto"/>
            <w:vAlign w:val="center"/>
          </w:tcPr>
          <w:p w14:paraId="3870D53B">
            <w:pPr>
              <w:jc w:val="right"/>
              <w:rPr>
                <w:rFonts w:hint="default" w:ascii="宋体" w:hAnsi="宋体"/>
                <w:color w:val="000000"/>
                <w:sz w:val="18"/>
                <w:szCs w:val="18"/>
              </w:rPr>
            </w:pPr>
          </w:p>
        </w:tc>
      </w:tr>
      <w:tr w14:paraId="0D4A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6D4893E2">
            <w:pPr>
              <w:rPr>
                <w:color w:val="000000"/>
                <w:sz w:val="18"/>
                <w:szCs w:val="18"/>
              </w:rPr>
            </w:pPr>
          </w:p>
        </w:tc>
        <w:tc>
          <w:tcPr>
            <w:tcW w:w="1117" w:type="dxa"/>
            <w:shd w:val="clear" w:color="auto" w:fill="auto"/>
          </w:tcPr>
          <w:p w14:paraId="4C66D714">
            <w:pPr>
              <w:jc w:val="right"/>
              <w:rPr>
                <w:sz w:val="18"/>
                <w:szCs w:val="18"/>
              </w:rPr>
            </w:pPr>
          </w:p>
        </w:tc>
        <w:tc>
          <w:tcPr>
            <w:tcW w:w="2434" w:type="dxa"/>
            <w:shd w:val="clear" w:color="auto" w:fill="auto"/>
            <w:vAlign w:val="center"/>
          </w:tcPr>
          <w:p w14:paraId="351A4EFC">
            <w:pPr>
              <w:rPr>
                <w:rFonts w:hint="default" w:ascii="宋体" w:hAnsi="宋体" w:cs="宋体"/>
                <w:color w:val="000000"/>
                <w:sz w:val="18"/>
                <w:szCs w:val="18"/>
              </w:rPr>
            </w:pPr>
            <w:r>
              <w:rPr>
                <w:rFonts w:hint="eastAsia" w:ascii="宋体" w:hAnsi="宋体"/>
                <w:color w:val="000000"/>
                <w:sz w:val="18"/>
                <w:szCs w:val="18"/>
              </w:rPr>
              <w:t>227 预备费</w:t>
            </w:r>
          </w:p>
        </w:tc>
        <w:tc>
          <w:tcPr>
            <w:tcW w:w="1117" w:type="dxa"/>
            <w:shd w:val="clear" w:color="auto" w:fill="auto"/>
            <w:vAlign w:val="center"/>
          </w:tcPr>
          <w:p w14:paraId="558ED249">
            <w:pPr>
              <w:jc w:val="right"/>
              <w:rPr>
                <w:rFonts w:hint="default" w:ascii="宋体" w:hAnsi="宋体"/>
                <w:color w:val="000000"/>
                <w:sz w:val="18"/>
                <w:szCs w:val="18"/>
              </w:rPr>
            </w:pPr>
          </w:p>
        </w:tc>
        <w:tc>
          <w:tcPr>
            <w:tcW w:w="1063" w:type="dxa"/>
            <w:gridSpan w:val="2"/>
            <w:shd w:val="clear" w:color="auto" w:fill="auto"/>
            <w:vAlign w:val="center"/>
          </w:tcPr>
          <w:p w14:paraId="559E6B5D">
            <w:pPr>
              <w:jc w:val="right"/>
              <w:rPr>
                <w:rFonts w:hint="default" w:ascii="宋体" w:hAnsi="宋体"/>
                <w:color w:val="000000"/>
                <w:sz w:val="18"/>
                <w:szCs w:val="18"/>
              </w:rPr>
            </w:pPr>
          </w:p>
        </w:tc>
        <w:tc>
          <w:tcPr>
            <w:tcW w:w="1063" w:type="dxa"/>
            <w:gridSpan w:val="2"/>
            <w:shd w:val="clear" w:color="auto" w:fill="auto"/>
            <w:vAlign w:val="center"/>
          </w:tcPr>
          <w:p w14:paraId="645D443F">
            <w:pPr>
              <w:jc w:val="right"/>
              <w:rPr>
                <w:rFonts w:hint="default" w:ascii="宋体" w:hAnsi="宋体"/>
                <w:color w:val="000000"/>
                <w:sz w:val="18"/>
                <w:szCs w:val="18"/>
              </w:rPr>
            </w:pPr>
          </w:p>
        </w:tc>
        <w:tc>
          <w:tcPr>
            <w:tcW w:w="1051" w:type="dxa"/>
            <w:shd w:val="clear" w:color="auto" w:fill="auto"/>
            <w:vAlign w:val="center"/>
          </w:tcPr>
          <w:p w14:paraId="484E2F85">
            <w:pPr>
              <w:jc w:val="right"/>
              <w:rPr>
                <w:rFonts w:hint="default" w:ascii="宋体" w:hAnsi="宋体"/>
                <w:color w:val="000000"/>
                <w:sz w:val="18"/>
                <w:szCs w:val="18"/>
              </w:rPr>
            </w:pPr>
          </w:p>
        </w:tc>
      </w:tr>
      <w:tr w14:paraId="6035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3BFA14FF">
            <w:pPr>
              <w:rPr>
                <w:color w:val="000000"/>
                <w:sz w:val="18"/>
                <w:szCs w:val="18"/>
              </w:rPr>
            </w:pPr>
          </w:p>
        </w:tc>
        <w:tc>
          <w:tcPr>
            <w:tcW w:w="1117" w:type="dxa"/>
            <w:shd w:val="clear" w:color="auto" w:fill="auto"/>
          </w:tcPr>
          <w:p w14:paraId="660BB710">
            <w:pPr>
              <w:jc w:val="right"/>
              <w:rPr>
                <w:sz w:val="18"/>
                <w:szCs w:val="18"/>
              </w:rPr>
            </w:pPr>
          </w:p>
        </w:tc>
        <w:tc>
          <w:tcPr>
            <w:tcW w:w="2434" w:type="dxa"/>
            <w:shd w:val="clear" w:color="auto" w:fill="auto"/>
            <w:vAlign w:val="center"/>
          </w:tcPr>
          <w:p w14:paraId="07F43139">
            <w:pPr>
              <w:rPr>
                <w:rFonts w:hint="default" w:ascii="宋体" w:hAnsi="宋体" w:cs="宋体"/>
                <w:color w:val="000000"/>
                <w:sz w:val="18"/>
                <w:szCs w:val="18"/>
              </w:rPr>
            </w:pPr>
            <w:r>
              <w:rPr>
                <w:rFonts w:hint="eastAsia" w:ascii="宋体" w:hAnsi="宋体"/>
                <w:color w:val="000000"/>
                <w:sz w:val="18"/>
                <w:szCs w:val="18"/>
              </w:rPr>
              <w:t>229 其他支出</w:t>
            </w:r>
          </w:p>
        </w:tc>
        <w:tc>
          <w:tcPr>
            <w:tcW w:w="1117" w:type="dxa"/>
            <w:shd w:val="clear" w:color="auto" w:fill="auto"/>
            <w:vAlign w:val="center"/>
          </w:tcPr>
          <w:p w14:paraId="035B875C">
            <w:pPr>
              <w:jc w:val="right"/>
              <w:rPr>
                <w:rFonts w:hint="default" w:ascii="宋体" w:hAnsi="宋体"/>
                <w:color w:val="000000"/>
                <w:sz w:val="18"/>
                <w:szCs w:val="18"/>
              </w:rPr>
            </w:pPr>
          </w:p>
        </w:tc>
        <w:tc>
          <w:tcPr>
            <w:tcW w:w="1063" w:type="dxa"/>
            <w:gridSpan w:val="2"/>
            <w:shd w:val="clear" w:color="auto" w:fill="auto"/>
            <w:vAlign w:val="center"/>
          </w:tcPr>
          <w:p w14:paraId="694ED9B4">
            <w:pPr>
              <w:jc w:val="right"/>
              <w:rPr>
                <w:rFonts w:hint="default" w:ascii="宋体" w:hAnsi="宋体"/>
                <w:color w:val="000000"/>
                <w:sz w:val="18"/>
                <w:szCs w:val="18"/>
              </w:rPr>
            </w:pPr>
          </w:p>
        </w:tc>
        <w:tc>
          <w:tcPr>
            <w:tcW w:w="1063" w:type="dxa"/>
            <w:gridSpan w:val="2"/>
            <w:shd w:val="clear" w:color="auto" w:fill="auto"/>
            <w:vAlign w:val="center"/>
          </w:tcPr>
          <w:p w14:paraId="20D789F7">
            <w:pPr>
              <w:jc w:val="right"/>
              <w:rPr>
                <w:rFonts w:hint="default" w:ascii="宋体" w:hAnsi="宋体"/>
                <w:color w:val="000000"/>
                <w:sz w:val="18"/>
                <w:szCs w:val="18"/>
              </w:rPr>
            </w:pPr>
          </w:p>
        </w:tc>
        <w:tc>
          <w:tcPr>
            <w:tcW w:w="1051" w:type="dxa"/>
            <w:shd w:val="clear" w:color="auto" w:fill="auto"/>
            <w:vAlign w:val="center"/>
          </w:tcPr>
          <w:p w14:paraId="28214F10">
            <w:pPr>
              <w:jc w:val="right"/>
              <w:rPr>
                <w:rFonts w:hint="default" w:ascii="宋体" w:hAnsi="宋体"/>
                <w:color w:val="000000"/>
                <w:sz w:val="18"/>
                <w:szCs w:val="18"/>
              </w:rPr>
            </w:pPr>
          </w:p>
        </w:tc>
      </w:tr>
      <w:tr w14:paraId="5F85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18CA692B">
            <w:pPr>
              <w:rPr>
                <w:color w:val="000000"/>
                <w:sz w:val="18"/>
                <w:szCs w:val="18"/>
              </w:rPr>
            </w:pPr>
          </w:p>
        </w:tc>
        <w:tc>
          <w:tcPr>
            <w:tcW w:w="1117" w:type="dxa"/>
            <w:shd w:val="clear" w:color="auto" w:fill="auto"/>
          </w:tcPr>
          <w:p w14:paraId="5AD745BC">
            <w:pPr>
              <w:jc w:val="right"/>
              <w:rPr>
                <w:sz w:val="18"/>
                <w:szCs w:val="18"/>
              </w:rPr>
            </w:pPr>
          </w:p>
        </w:tc>
        <w:tc>
          <w:tcPr>
            <w:tcW w:w="2434" w:type="dxa"/>
            <w:shd w:val="clear" w:color="auto" w:fill="auto"/>
            <w:vAlign w:val="center"/>
          </w:tcPr>
          <w:p w14:paraId="5C4EE424">
            <w:pPr>
              <w:rPr>
                <w:rFonts w:hint="default" w:ascii="宋体" w:hAnsi="宋体" w:cs="宋体"/>
                <w:color w:val="000000"/>
                <w:sz w:val="18"/>
                <w:szCs w:val="18"/>
              </w:rPr>
            </w:pPr>
            <w:r>
              <w:rPr>
                <w:rFonts w:hint="eastAsia" w:ascii="宋体" w:hAnsi="宋体"/>
                <w:color w:val="000000"/>
                <w:sz w:val="18"/>
                <w:szCs w:val="18"/>
              </w:rPr>
              <w:t>230 转移性支出</w:t>
            </w:r>
          </w:p>
        </w:tc>
        <w:tc>
          <w:tcPr>
            <w:tcW w:w="1117" w:type="dxa"/>
            <w:shd w:val="clear" w:color="auto" w:fill="auto"/>
            <w:vAlign w:val="center"/>
          </w:tcPr>
          <w:p w14:paraId="1F5DDC56">
            <w:pPr>
              <w:jc w:val="right"/>
              <w:rPr>
                <w:rFonts w:hint="default" w:ascii="宋体" w:hAnsi="宋体"/>
                <w:color w:val="000000"/>
                <w:sz w:val="18"/>
                <w:szCs w:val="18"/>
              </w:rPr>
            </w:pPr>
          </w:p>
        </w:tc>
        <w:tc>
          <w:tcPr>
            <w:tcW w:w="1063" w:type="dxa"/>
            <w:gridSpan w:val="2"/>
            <w:shd w:val="clear" w:color="auto" w:fill="auto"/>
            <w:vAlign w:val="center"/>
          </w:tcPr>
          <w:p w14:paraId="0422FE2C">
            <w:pPr>
              <w:jc w:val="right"/>
              <w:rPr>
                <w:rFonts w:hint="default" w:ascii="宋体" w:hAnsi="宋体"/>
                <w:color w:val="000000"/>
                <w:sz w:val="18"/>
                <w:szCs w:val="18"/>
              </w:rPr>
            </w:pPr>
          </w:p>
        </w:tc>
        <w:tc>
          <w:tcPr>
            <w:tcW w:w="1063" w:type="dxa"/>
            <w:gridSpan w:val="2"/>
            <w:shd w:val="clear" w:color="auto" w:fill="auto"/>
            <w:vAlign w:val="center"/>
          </w:tcPr>
          <w:p w14:paraId="66776354">
            <w:pPr>
              <w:jc w:val="right"/>
              <w:rPr>
                <w:rFonts w:hint="default" w:ascii="宋体" w:hAnsi="宋体"/>
                <w:color w:val="000000"/>
                <w:sz w:val="18"/>
                <w:szCs w:val="18"/>
              </w:rPr>
            </w:pPr>
          </w:p>
        </w:tc>
        <w:tc>
          <w:tcPr>
            <w:tcW w:w="1051" w:type="dxa"/>
            <w:shd w:val="clear" w:color="auto" w:fill="auto"/>
            <w:vAlign w:val="center"/>
          </w:tcPr>
          <w:p w14:paraId="1164CD54">
            <w:pPr>
              <w:jc w:val="right"/>
              <w:rPr>
                <w:rFonts w:hint="default" w:ascii="宋体" w:hAnsi="宋体"/>
                <w:color w:val="000000"/>
                <w:sz w:val="18"/>
                <w:szCs w:val="18"/>
              </w:rPr>
            </w:pPr>
          </w:p>
        </w:tc>
      </w:tr>
      <w:tr w14:paraId="6568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23E2D09D">
            <w:pPr>
              <w:rPr>
                <w:color w:val="000000"/>
                <w:sz w:val="18"/>
                <w:szCs w:val="18"/>
              </w:rPr>
            </w:pPr>
          </w:p>
        </w:tc>
        <w:tc>
          <w:tcPr>
            <w:tcW w:w="1117" w:type="dxa"/>
            <w:shd w:val="clear" w:color="auto" w:fill="auto"/>
          </w:tcPr>
          <w:p w14:paraId="07E65B20">
            <w:pPr>
              <w:jc w:val="right"/>
              <w:rPr>
                <w:sz w:val="18"/>
                <w:szCs w:val="18"/>
              </w:rPr>
            </w:pPr>
          </w:p>
        </w:tc>
        <w:tc>
          <w:tcPr>
            <w:tcW w:w="2434" w:type="dxa"/>
            <w:shd w:val="clear" w:color="auto" w:fill="auto"/>
            <w:vAlign w:val="center"/>
          </w:tcPr>
          <w:p w14:paraId="34E5F0E7">
            <w:pPr>
              <w:rPr>
                <w:rFonts w:hint="default" w:ascii="宋体" w:hAnsi="宋体" w:cs="宋体"/>
                <w:color w:val="000000"/>
                <w:sz w:val="18"/>
                <w:szCs w:val="18"/>
              </w:rPr>
            </w:pPr>
            <w:r>
              <w:rPr>
                <w:rFonts w:hint="eastAsia" w:ascii="宋体" w:hAnsi="宋体"/>
                <w:color w:val="000000"/>
                <w:sz w:val="18"/>
                <w:szCs w:val="18"/>
              </w:rPr>
              <w:t>231 债务还本支出</w:t>
            </w:r>
          </w:p>
        </w:tc>
        <w:tc>
          <w:tcPr>
            <w:tcW w:w="1117" w:type="dxa"/>
            <w:shd w:val="clear" w:color="auto" w:fill="auto"/>
            <w:vAlign w:val="center"/>
          </w:tcPr>
          <w:p w14:paraId="06913428">
            <w:pPr>
              <w:jc w:val="right"/>
              <w:rPr>
                <w:rFonts w:hint="default" w:ascii="宋体" w:hAnsi="宋体"/>
                <w:color w:val="000000"/>
                <w:sz w:val="18"/>
                <w:szCs w:val="18"/>
              </w:rPr>
            </w:pPr>
          </w:p>
        </w:tc>
        <w:tc>
          <w:tcPr>
            <w:tcW w:w="1063" w:type="dxa"/>
            <w:gridSpan w:val="2"/>
            <w:shd w:val="clear" w:color="auto" w:fill="auto"/>
            <w:vAlign w:val="center"/>
          </w:tcPr>
          <w:p w14:paraId="3F5C2E54">
            <w:pPr>
              <w:jc w:val="right"/>
              <w:rPr>
                <w:rFonts w:hint="default" w:ascii="宋体" w:hAnsi="宋体"/>
                <w:color w:val="000000"/>
                <w:sz w:val="18"/>
                <w:szCs w:val="18"/>
              </w:rPr>
            </w:pPr>
          </w:p>
        </w:tc>
        <w:tc>
          <w:tcPr>
            <w:tcW w:w="1063" w:type="dxa"/>
            <w:gridSpan w:val="2"/>
            <w:shd w:val="clear" w:color="auto" w:fill="auto"/>
            <w:vAlign w:val="center"/>
          </w:tcPr>
          <w:p w14:paraId="1388FA2C">
            <w:pPr>
              <w:jc w:val="right"/>
              <w:rPr>
                <w:rFonts w:hint="default" w:ascii="宋体" w:hAnsi="宋体"/>
                <w:color w:val="000000"/>
                <w:sz w:val="18"/>
                <w:szCs w:val="18"/>
              </w:rPr>
            </w:pPr>
          </w:p>
        </w:tc>
        <w:tc>
          <w:tcPr>
            <w:tcW w:w="1051" w:type="dxa"/>
            <w:shd w:val="clear" w:color="auto" w:fill="auto"/>
            <w:vAlign w:val="center"/>
          </w:tcPr>
          <w:p w14:paraId="5151F689">
            <w:pPr>
              <w:jc w:val="right"/>
              <w:rPr>
                <w:rFonts w:hint="default" w:ascii="宋体" w:hAnsi="宋体"/>
                <w:color w:val="000000"/>
                <w:sz w:val="18"/>
                <w:szCs w:val="18"/>
              </w:rPr>
            </w:pPr>
          </w:p>
        </w:tc>
      </w:tr>
      <w:tr w14:paraId="7A02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0198A9C7">
            <w:pPr>
              <w:rPr>
                <w:color w:val="000000"/>
                <w:sz w:val="18"/>
                <w:szCs w:val="18"/>
              </w:rPr>
            </w:pPr>
          </w:p>
        </w:tc>
        <w:tc>
          <w:tcPr>
            <w:tcW w:w="1117" w:type="dxa"/>
            <w:shd w:val="clear" w:color="auto" w:fill="auto"/>
          </w:tcPr>
          <w:p w14:paraId="23D24597">
            <w:pPr>
              <w:jc w:val="right"/>
              <w:rPr>
                <w:sz w:val="18"/>
                <w:szCs w:val="18"/>
              </w:rPr>
            </w:pPr>
          </w:p>
        </w:tc>
        <w:tc>
          <w:tcPr>
            <w:tcW w:w="2434" w:type="dxa"/>
            <w:shd w:val="clear" w:color="auto" w:fill="auto"/>
            <w:vAlign w:val="center"/>
          </w:tcPr>
          <w:p w14:paraId="2460C197">
            <w:pPr>
              <w:rPr>
                <w:rFonts w:hint="default" w:ascii="宋体" w:hAnsi="宋体" w:cs="宋体"/>
                <w:color w:val="000000"/>
                <w:sz w:val="18"/>
                <w:szCs w:val="18"/>
              </w:rPr>
            </w:pPr>
            <w:r>
              <w:rPr>
                <w:rFonts w:hint="eastAsia" w:ascii="宋体" w:hAnsi="宋体"/>
                <w:color w:val="000000"/>
                <w:sz w:val="18"/>
                <w:szCs w:val="18"/>
              </w:rPr>
              <w:t>232 债务付息支出</w:t>
            </w:r>
          </w:p>
        </w:tc>
        <w:tc>
          <w:tcPr>
            <w:tcW w:w="1117" w:type="dxa"/>
            <w:shd w:val="clear" w:color="auto" w:fill="auto"/>
            <w:vAlign w:val="center"/>
          </w:tcPr>
          <w:p w14:paraId="26C26B9A">
            <w:pPr>
              <w:jc w:val="right"/>
              <w:rPr>
                <w:rFonts w:hint="default" w:ascii="宋体" w:hAnsi="宋体"/>
                <w:color w:val="000000"/>
                <w:sz w:val="18"/>
                <w:szCs w:val="18"/>
              </w:rPr>
            </w:pPr>
          </w:p>
        </w:tc>
        <w:tc>
          <w:tcPr>
            <w:tcW w:w="1063" w:type="dxa"/>
            <w:gridSpan w:val="2"/>
            <w:shd w:val="clear" w:color="auto" w:fill="auto"/>
            <w:vAlign w:val="center"/>
          </w:tcPr>
          <w:p w14:paraId="3DA4F9A4">
            <w:pPr>
              <w:jc w:val="right"/>
              <w:rPr>
                <w:rFonts w:hint="default" w:ascii="宋体" w:hAnsi="宋体"/>
                <w:color w:val="000000"/>
                <w:sz w:val="18"/>
                <w:szCs w:val="18"/>
              </w:rPr>
            </w:pPr>
          </w:p>
        </w:tc>
        <w:tc>
          <w:tcPr>
            <w:tcW w:w="1063" w:type="dxa"/>
            <w:gridSpan w:val="2"/>
            <w:shd w:val="clear" w:color="auto" w:fill="auto"/>
            <w:vAlign w:val="center"/>
          </w:tcPr>
          <w:p w14:paraId="31852C53">
            <w:pPr>
              <w:jc w:val="right"/>
              <w:rPr>
                <w:rFonts w:hint="default" w:ascii="宋体" w:hAnsi="宋体"/>
                <w:color w:val="000000"/>
                <w:sz w:val="18"/>
                <w:szCs w:val="18"/>
              </w:rPr>
            </w:pPr>
          </w:p>
        </w:tc>
        <w:tc>
          <w:tcPr>
            <w:tcW w:w="1051" w:type="dxa"/>
            <w:shd w:val="clear" w:color="auto" w:fill="auto"/>
            <w:vAlign w:val="center"/>
          </w:tcPr>
          <w:p w14:paraId="4B73B255">
            <w:pPr>
              <w:jc w:val="right"/>
              <w:rPr>
                <w:rFonts w:hint="default" w:ascii="宋体" w:hAnsi="宋体"/>
                <w:color w:val="000000"/>
                <w:sz w:val="18"/>
                <w:szCs w:val="18"/>
              </w:rPr>
            </w:pPr>
          </w:p>
        </w:tc>
      </w:tr>
      <w:tr w14:paraId="0FAE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1E076AEC">
            <w:pPr>
              <w:rPr>
                <w:color w:val="000000"/>
                <w:sz w:val="18"/>
                <w:szCs w:val="18"/>
              </w:rPr>
            </w:pPr>
          </w:p>
        </w:tc>
        <w:tc>
          <w:tcPr>
            <w:tcW w:w="1117" w:type="dxa"/>
            <w:shd w:val="clear" w:color="auto" w:fill="auto"/>
          </w:tcPr>
          <w:p w14:paraId="1BE5EE87">
            <w:pPr>
              <w:jc w:val="right"/>
              <w:rPr>
                <w:sz w:val="18"/>
                <w:szCs w:val="18"/>
              </w:rPr>
            </w:pPr>
          </w:p>
        </w:tc>
        <w:tc>
          <w:tcPr>
            <w:tcW w:w="2434" w:type="dxa"/>
            <w:shd w:val="clear" w:color="auto" w:fill="auto"/>
            <w:vAlign w:val="center"/>
          </w:tcPr>
          <w:p w14:paraId="1ED763A5">
            <w:pPr>
              <w:rPr>
                <w:rFonts w:hint="default" w:ascii="宋体" w:hAnsi="宋体" w:cs="宋体"/>
                <w:color w:val="000000"/>
                <w:sz w:val="18"/>
                <w:szCs w:val="18"/>
              </w:rPr>
            </w:pPr>
            <w:r>
              <w:rPr>
                <w:rFonts w:hint="eastAsia" w:ascii="宋体" w:hAnsi="宋体"/>
                <w:color w:val="000000"/>
                <w:sz w:val="18"/>
                <w:szCs w:val="18"/>
              </w:rPr>
              <w:t>233 债务发行费用支出</w:t>
            </w:r>
          </w:p>
        </w:tc>
        <w:tc>
          <w:tcPr>
            <w:tcW w:w="1117" w:type="dxa"/>
            <w:shd w:val="clear" w:color="auto" w:fill="auto"/>
            <w:vAlign w:val="center"/>
          </w:tcPr>
          <w:p w14:paraId="38C0096A">
            <w:pPr>
              <w:jc w:val="right"/>
              <w:rPr>
                <w:rFonts w:hint="default" w:ascii="宋体" w:hAnsi="宋体"/>
                <w:color w:val="000000"/>
                <w:sz w:val="18"/>
                <w:szCs w:val="18"/>
              </w:rPr>
            </w:pPr>
          </w:p>
        </w:tc>
        <w:tc>
          <w:tcPr>
            <w:tcW w:w="1063" w:type="dxa"/>
            <w:gridSpan w:val="2"/>
            <w:shd w:val="clear" w:color="auto" w:fill="auto"/>
            <w:vAlign w:val="center"/>
          </w:tcPr>
          <w:p w14:paraId="7AE7C2BD">
            <w:pPr>
              <w:jc w:val="right"/>
              <w:rPr>
                <w:rFonts w:hint="default" w:ascii="宋体" w:hAnsi="宋体"/>
                <w:color w:val="000000"/>
                <w:sz w:val="18"/>
                <w:szCs w:val="18"/>
              </w:rPr>
            </w:pPr>
          </w:p>
        </w:tc>
        <w:tc>
          <w:tcPr>
            <w:tcW w:w="1063" w:type="dxa"/>
            <w:gridSpan w:val="2"/>
            <w:shd w:val="clear" w:color="auto" w:fill="auto"/>
            <w:vAlign w:val="center"/>
          </w:tcPr>
          <w:p w14:paraId="4AC212D4">
            <w:pPr>
              <w:jc w:val="right"/>
              <w:rPr>
                <w:rFonts w:hint="default" w:ascii="宋体" w:hAnsi="宋体"/>
                <w:color w:val="000000"/>
                <w:sz w:val="18"/>
                <w:szCs w:val="18"/>
              </w:rPr>
            </w:pPr>
          </w:p>
        </w:tc>
        <w:tc>
          <w:tcPr>
            <w:tcW w:w="1051" w:type="dxa"/>
            <w:shd w:val="clear" w:color="auto" w:fill="auto"/>
            <w:vAlign w:val="center"/>
          </w:tcPr>
          <w:p w14:paraId="3804FD4F">
            <w:pPr>
              <w:jc w:val="right"/>
              <w:rPr>
                <w:rFonts w:hint="default" w:ascii="宋体" w:hAnsi="宋体"/>
                <w:color w:val="000000"/>
                <w:sz w:val="18"/>
                <w:szCs w:val="18"/>
              </w:rPr>
            </w:pPr>
          </w:p>
        </w:tc>
      </w:tr>
      <w:tr w14:paraId="3CD2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3050E0D3">
            <w:pPr>
              <w:rPr>
                <w:color w:val="000000"/>
                <w:sz w:val="18"/>
                <w:szCs w:val="18"/>
              </w:rPr>
            </w:pPr>
          </w:p>
        </w:tc>
        <w:tc>
          <w:tcPr>
            <w:tcW w:w="1117" w:type="dxa"/>
            <w:shd w:val="clear" w:color="auto" w:fill="auto"/>
          </w:tcPr>
          <w:p w14:paraId="468D9C67">
            <w:pPr>
              <w:jc w:val="right"/>
              <w:rPr>
                <w:sz w:val="18"/>
                <w:szCs w:val="18"/>
              </w:rPr>
            </w:pPr>
          </w:p>
        </w:tc>
        <w:tc>
          <w:tcPr>
            <w:tcW w:w="2434" w:type="dxa"/>
            <w:shd w:val="clear" w:color="auto" w:fill="auto"/>
          </w:tcPr>
          <w:p w14:paraId="00396AAC">
            <w:pPr>
              <w:rPr>
                <w:rFonts w:hint="default" w:ascii="宋体" w:hAnsi="宋体" w:cs="宋体"/>
                <w:color w:val="000000"/>
                <w:sz w:val="18"/>
                <w:szCs w:val="18"/>
              </w:rPr>
            </w:pPr>
            <w:r>
              <w:rPr>
                <w:rFonts w:hint="eastAsia" w:ascii="宋体" w:hAnsi="宋体" w:cs="宋体"/>
                <w:color w:val="000000"/>
                <w:sz w:val="18"/>
                <w:szCs w:val="18"/>
              </w:rPr>
              <w:t>234 抗疫特别国债安排的支出</w:t>
            </w:r>
          </w:p>
        </w:tc>
        <w:tc>
          <w:tcPr>
            <w:tcW w:w="1117" w:type="dxa"/>
            <w:shd w:val="clear" w:color="auto" w:fill="auto"/>
            <w:vAlign w:val="center"/>
          </w:tcPr>
          <w:p w14:paraId="347CB37C">
            <w:pPr>
              <w:jc w:val="right"/>
              <w:rPr>
                <w:rFonts w:hint="default" w:ascii="宋体" w:hAnsi="宋体"/>
                <w:color w:val="000000"/>
                <w:sz w:val="18"/>
                <w:szCs w:val="18"/>
              </w:rPr>
            </w:pPr>
          </w:p>
        </w:tc>
        <w:tc>
          <w:tcPr>
            <w:tcW w:w="1063" w:type="dxa"/>
            <w:gridSpan w:val="2"/>
            <w:shd w:val="clear" w:color="auto" w:fill="auto"/>
            <w:vAlign w:val="center"/>
          </w:tcPr>
          <w:p w14:paraId="4BFF3964">
            <w:pPr>
              <w:jc w:val="right"/>
              <w:rPr>
                <w:rFonts w:hint="default" w:ascii="宋体" w:hAnsi="宋体"/>
                <w:color w:val="000000"/>
                <w:sz w:val="18"/>
                <w:szCs w:val="18"/>
              </w:rPr>
            </w:pPr>
          </w:p>
        </w:tc>
        <w:tc>
          <w:tcPr>
            <w:tcW w:w="1063" w:type="dxa"/>
            <w:gridSpan w:val="2"/>
            <w:shd w:val="clear" w:color="auto" w:fill="auto"/>
            <w:vAlign w:val="center"/>
          </w:tcPr>
          <w:p w14:paraId="0AECF46D">
            <w:pPr>
              <w:jc w:val="right"/>
              <w:rPr>
                <w:rFonts w:hint="default" w:ascii="宋体" w:hAnsi="宋体"/>
                <w:color w:val="000000"/>
                <w:sz w:val="18"/>
                <w:szCs w:val="18"/>
              </w:rPr>
            </w:pPr>
          </w:p>
        </w:tc>
        <w:tc>
          <w:tcPr>
            <w:tcW w:w="1051" w:type="dxa"/>
            <w:shd w:val="clear" w:color="auto" w:fill="auto"/>
            <w:vAlign w:val="center"/>
          </w:tcPr>
          <w:p w14:paraId="3768A833">
            <w:pPr>
              <w:jc w:val="right"/>
              <w:rPr>
                <w:rFonts w:hint="default" w:ascii="宋体" w:hAnsi="宋体"/>
                <w:color w:val="000000"/>
                <w:sz w:val="18"/>
                <w:szCs w:val="18"/>
              </w:rPr>
            </w:pPr>
          </w:p>
        </w:tc>
      </w:tr>
      <w:tr w14:paraId="70E4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5230F62D">
            <w:pPr>
              <w:rPr>
                <w:color w:val="000000"/>
                <w:sz w:val="18"/>
                <w:szCs w:val="18"/>
              </w:rPr>
            </w:pPr>
          </w:p>
        </w:tc>
        <w:tc>
          <w:tcPr>
            <w:tcW w:w="1117" w:type="dxa"/>
            <w:shd w:val="clear" w:color="auto" w:fill="auto"/>
          </w:tcPr>
          <w:p w14:paraId="3FE83D2A">
            <w:pPr>
              <w:jc w:val="right"/>
              <w:rPr>
                <w:sz w:val="18"/>
                <w:szCs w:val="18"/>
              </w:rPr>
            </w:pPr>
          </w:p>
        </w:tc>
        <w:tc>
          <w:tcPr>
            <w:tcW w:w="2434" w:type="dxa"/>
            <w:shd w:val="clear" w:color="auto" w:fill="auto"/>
          </w:tcPr>
          <w:p w14:paraId="2D5AA453">
            <w:pPr>
              <w:rPr>
                <w:rFonts w:hint="default" w:ascii="宋体" w:hAnsi="宋体" w:cs="宋体"/>
                <w:color w:val="000000"/>
                <w:sz w:val="18"/>
                <w:szCs w:val="18"/>
              </w:rPr>
            </w:pPr>
          </w:p>
        </w:tc>
        <w:tc>
          <w:tcPr>
            <w:tcW w:w="1117" w:type="dxa"/>
            <w:shd w:val="clear" w:color="auto" w:fill="auto"/>
            <w:vAlign w:val="center"/>
          </w:tcPr>
          <w:p w14:paraId="67B6F366">
            <w:pPr>
              <w:jc w:val="right"/>
              <w:rPr>
                <w:rFonts w:hint="default" w:ascii="宋体" w:hAnsi="宋体"/>
                <w:color w:val="000000"/>
                <w:sz w:val="18"/>
                <w:szCs w:val="18"/>
              </w:rPr>
            </w:pPr>
          </w:p>
        </w:tc>
        <w:tc>
          <w:tcPr>
            <w:tcW w:w="1063" w:type="dxa"/>
            <w:gridSpan w:val="2"/>
            <w:shd w:val="clear" w:color="auto" w:fill="auto"/>
            <w:vAlign w:val="center"/>
          </w:tcPr>
          <w:p w14:paraId="50C4B779">
            <w:pPr>
              <w:jc w:val="right"/>
              <w:rPr>
                <w:rFonts w:hint="default" w:ascii="宋体" w:hAnsi="宋体"/>
                <w:color w:val="000000"/>
                <w:sz w:val="18"/>
                <w:szCs w:val="18"/>
              </w:rPr>
            </w:pPr>
          </w:p>
        </w:tc>
        <w:tc>
          <w:tcPr>
            <w:tcW w:w="1063" w:type="dxa"/>
            <w:gridSpan w:val="2"/>
            <w:shd w:val="clear" w:color="auto" w:fill="auto"/>
            <w:vAlign w:val="center"/>
          </w:tcPr>
          <w:p w14:paraId="318020D2">
            <w:pPr>
              <w:jc w:val="right"/>
              <w:rPr>
                <w:rFonts w:hint="default" w:ascii="宋体" w:hAnsi="宋体"/>
                <w:color w:val="000000"/>
                <w:sz w:val="18"/>
                <w:szCs w:val="18"/>
              </w:rPr>
            </w:pPr>
          </w:p>
        </w:tc>
        <w:tc>
          <w:tcPr>
            <w:tcW w:w="1051" w:type="dxa"/>
            <w:shd w:val="clear" w:color="auto" w:fill="auto"/>
            <w:vAlign w:val="center"/>
          </w:tcPr>
          <w:p w14:paraId="00551551">
            <w:pPr>
              <w:jc w:val="right"/>
              <w:rPr>
                <w:rFonts w:hint="default" w:ascii="宋体" w:hAnsi="宋体"/>
                <w:color w:val="000000"/>
                <w:sz w:val="18"/>
                <w:szCs w:val="18"/>
              </w:rPr>
            </w:pPr>
          </w:p>
        </w:tc>
      </w:tr>
      <w:tr w14:paraId="1110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7986E49A">
            <w:pPr>
              <w:jc w:val="center"/>
              <w:rPr>
                <w:color w:val="000000"/>
                <w:sz w:val="18"/>
                <w:szCs w:val="18"/>
              </w:rPr>
            </w:pPr>
            <w:r>
              <w:rPr>
                <w:rFonts w:hint="eastAsia"/>
                <w:b/>
                <w:color w:val="000000"/>
                <w:sz w:val="18"/>
                <w:szCs w:val="18"/>
              </w:rPr>
              <w:t>收入总计</w:t>
            </w:r>
          </w:p>
        </w:tc>
        <w:tc>
          <w:tcPr>
            <w:tcW w:w="1117" w:type="dxa"/>
            <w:shd w:val="clear" w:color="auto" w:fill="auto"/>
          </w:tcPr>
          <w:p w14:paraId="5FBD0325">
            <w:pPr>
              <w:jc w:val="right"/>
              <w:rPr>
                <w:sz w:val="18"/>
                <w:szCs w:val="18"/>
              </w:rPr>
            </w:pPr>
            <w:r>
              <w:rPr>
                <w:rFonts w:hint="eastAsia" w:ascii="宋体" w:hAnsi="宋体"/>
                <w:b/>
                <w:color w:val="000000"/>
                <w:sz w:val="18"/>
                <w:szCs w:val="18"/>
              </w:rPr>
              <w:t>260.19</w:t>
            </w:r>
          </w:p>
        </w:tc>
        <w:tc>
          <w:tcPr>
            <w:tcW w:w="2434" w:type="dxa"/>
            <w:shd w:val="clear" w:color="auto" w:fill="auto"/>
          </w:tcPr>
          <w:p w14:paraId="35E77BCA">
            <w:pPr>
              <w:jc w:val="center"/>
              <w:rPr>
                <w:rFonts w:hint="default" w:ascii="宋体" w:hAnsi="宋体" w:cs="宋体"/>
                <w:color w:val="000000"/>
                <w:sz w:val="18"/>
                <w:szCs w:val="18"/>
              </w:rPr>
            </w:pPr>
            <w:r>
              <w:rPr>
                <w:rFonts w:hint="eastAsia"/>
                <w:b/>
                <w:color w:val="000000"/>
                <w:sz w:val="18"/>
                <w:szCs w:val="18"/>
              </w:rPr>
              <w:t>支出总计</w:t>
            </w:r>
          </w:p>
        </w:tc>
        <w:tc>
          <w:tcPr>
            <w:tcW w:w="1117" w:type="dxa"/>
            <w:shd w:val="clear" w:color="auto" w:fill="auto"/>
          </w:tcPr>
          <w:p w14:paraId="6D822212">
            <w:pPr>
              <w:jc w:val="right"/>
              <w:rPr>
                <w:sz w:val="18"/>
                <w:szCs w:val="18"/>
              </w:rPr>
            </w:pPr>
            <w:r>
              <w:rPr>
                <w:rFonts w:hint="eastAsia" w:ascii="宋体" w:hAnsi="宋体"/>
                <w:b/>
                <w:color w:val="000000"/>
                <w:sz w:val="18"/>
                <w:szCs w:val="18"/>
              </w:rPr>
              <w:t>260.19</w:t>
            </w:r>
          </w:p>
        </w:tc>
        <w:tc>
          <w:tcPr>
            <w:tcW w:w="1063" w:type="dxa"/>
            <w:gridSpan w:val="2"/>
            <w:shd w:val="clear" w:color="auto" w:fill="auto"/>
          </w:tcPr>
          <w:p w14:paraId="74AA5303">
            <w:pPr>
              <w:jc w:val="right"/>
              <w:rPr>
                <w:sz w:val="18"/>
                <w:szCs w:val="18"/>
              </w:rPr>
            </w:pPr>
            <w:r>
              <w:rPr>
                <w:rFonts w:hint="eastAsia" w:ascii="宋体" w:hAnsi="宋体"/>
                <w:b/>
                <w:color w:val="000000"/>
                <w:sz w:val="18"/>
                <w:szCs w:val="18"/>
              </w:rPr>
              <w:t>260.19</w:t>
            </w:r>
          </w:p>
        </w:tc>
        <w:tc>
          <w:tcPr>
            <w:tcW w:w="1063" w:type="dxa"/>
            <w:gridSpan w:val="2"/>
            <w:shd w:val="clear" w:color="auto" w:fill="auto"/>
          </w:tcPr>
          <w:p w14:paraId="0EA32805">
            <w:pPr>
              <w:jc w:val="right"/>
              <w:rPr>
                <w:sz w:val="18"/>
                <w:szCs w:val="18"/>
              </w:rPr>
            </w:pPr>
          </w:p>
        </w:tc>
        <w:tc>
          <w:tcPr>
            <w:tcW w:w="1051" w:type="dxa"/>
            <w:shd w:val="clear" w:color="auto" w:fill="auto"/>
          </w:tcPr>
          <w:p w14:paraId="1C1BA096">
            <w:pPr>
              <w:jc w:val="right"/>
              <w:rPr>
                <w:sz w:val="18"/>
                <w:szCs w:val="18"/>
              </w:rPr>
            </w:pPr>
          </w:p>
        </w:tc>
      </w:tr>
    </w:tbl>
    <w:p w14:paraId="55461F95">
      <w:pPr>
        <w:widowControl/>
        <w:jc w:val="left"/>
        <w:rPr>
          <w:rFonts w:hint="default" w:ascii="仿宋" w:eastAsia="仿宋"/>
          <w:b/>
          <w:color w:val="000000"/>
          <w:szCs w:val="21"/>
        </w:rPr>
        <w:sectPr>
          <w:pgSz w:w="11906" w:h="16838"/>
          <w:pgMar w:top="1134" w:right="1134" w:bottom="1134" w:left="1134" w:header="851" w:footer="992" w:gutter="0"/>
          <w:cols w:space="425" w:num="1"/>
          <w:docGrid w:type="lines" w:linePitch="312" w:charSpace="0"/>
        </w:sectPr>
      </w:pPr>
    </w:p>
    <w:p w14:paraId="40B31278">
      <w:r>
        <w:rPr>
          <w:rFonts w:hint="eastAsia" w:ascii="宋体" w:hAnsi="宋体"/>
          <w:color w:val="000000"/>
          <w:sz w:val="18"/>
          <w:szCs w:val="18"/>
        </w:rPr>
        <w:t>表5</w:t>
      </w:r>
    </w:p>
    <w:p w14:paraId="7FDF410E">
      <w:pPr>
        <w:jc w:val="center"/>
        <w:rPr>
          <w:rFonts w:hint="default" w:ascii="仿宋" w:hAnsi="宋体" w:eastAsia="仿宋"/>
          <w:b/>
          <w:color w:val="000000"/>
          <w:sz w:val="28"/>
          <w:szCs w:val="28"/>
        </w:rPr>
      </w:pPr>
      <w:r>
        <w:rPr>
          <w:rFonts w:hint="eastAsia" w:ascii="仿宋" w:hAnsi="宋体" w:eastAsia="仿宋"/>
          <w:b/>
          <w:color w:val="000000"/>
          <w:sz w:val="28"/>
          <w:szCs w:val="28"/>
        </w:rPr>
        <w:t>一般公共预算支出情况表</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34"/>
        <w:gridCol w:w="567"/>
        <w:gridCol w:w="567"/>
        <w:gridCol w:w="4026"/>
        <w:gridCol w:w="1367"/>
        <w:gridCol w:w="1085"/>
        <w:gridCol w:w="281"/>
        <w:gridCol w:w="1427"/>
      </w:tblGrid>
      <w:tr w14:paraId="07E2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2" w:hRule="atLeast"/>
          <w:tblHeader/>
        </w:trPr>
        <w:tc>
          <w:tcPr>
            <w:tcW w:w="8146" w:type="dxa"/>
            <w:gridSpan w:val="6"/>
            <w:tcBorders>
              <w:top w:val="nil"/>
              <w:left w:val="nil"/>
              <w:right w:val="nil"/>
            </w:tcBorders>
            <w:shd w:val="clear" w:color="auto" w:fill="auto"/>
            <w:vAlign w:val="center"/>
          </w:tcPr>
          <w:p w14:paraId="14F35A5C">
            <w:pPr>
              <w:jc w:val="left"/>
              <w:rPr>
                <w:sz w:val="18"/>
                <w:szCs w:val="18"/>
              </w:rPr>
            </w:pPr>
            <w:r>
              <w:rPr>
                <w:rFonts w:hint="eastAsia"/>
                <w:color w:val="000000"/>
                <w:sz w:val="18"/>
                <w:szCs w:val="18"/>
              </w:rPr>
              <w:t>编制单位：新疆维吾尔自治区商务信息中心</w:t>
            </w:r>
          </w:p>
        </w:tc>
        <w:tc>
          <w:tcPr>
            <w:tcW w:w="1708" w:type="dxa"/>
            <w:gridSpan w:val="2"/>
            <w:tcBorders>
              <w:top w:val="nil"/>
              <w:left w:val="nil"/>
              <w:right w:val="nil"/>
            </w:tcBorders>
            <w:shd w:val="clear" w:color="auto" w:fill="auto"/>
            <w:vAlign w:val="center"/>
          </w:tcPr>
          <w:p w14:paraId="10984193">
            <w:pPr>
              <w:jc w:val="right"/>
              <w:rPr>
                <w:sz w:val="18"/>
                <w:szCs w:val="18"/>
              </w:rPr>
            </w:pPr>
            <w:r>
              <w:rPr>
                <w:rFonts w:hint="eastAsia"/>
                <w:color w:val="000000"/>
                <w:sz w:val="18"/>
                <w:szCs w:val="18"/>
              </w:rPr>
              <w:t>单位：万元</w:t>
            </w:r>
          </w:p>
        </w:tc>
      </w:tr>
      <w:tr w14:paraId="3C2A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2" w:hRule="atLeast"/>
          <w:tblHeader/>
        </w:trPr>
        <w:tc>
          <w:tcPr>
            <w:tcW w:w="5694" w:type="dxa"/>
            <w:gridSpan w:val="4"/>
            <w:shd w:val="clear" w:color="auto" w:fill="auto"/>
            <w:vAlign w:val="center"/>
          </w:tcPr>
          <w:p w14:paraId="2BBB4D50">
            <w:pPr>
              <w:jc w:val="center"/>
              <w:rPr>
                <w:sz w:val="18"/>
                <w:szCs w:val="18"/>
              </w:rPr>
            </w:pPr>
            <w:r>
              <w:rPr>
                <w:rFonts w:hint="eastAsia"/>
                <w:sz w:val="18"/>
                <w:szCs w:val="18"/>
              </w:rPr>
              <w:t>科目</w:t>
            </w:r>
          </w:p>
        </w:tc>
        <w:tc>
          <w:tcPr>
            <w:tcW w:w="4160" w:type="dxa"/>
            <w:gridSpan w:val="4"/>
            <w:shd w:val="clear" w:color="auto" w:fill="auto"/>
            <w:vAlign w:val="center"/>
          </w:tcPr>
          <w:p w14:paraId="1CC89A19">
            <w:pPr>
              <w:jc w:val="center"/>
              <w:rPr>
                <w:sz w:val="18"/>
                <w:szCs w:val="18"/>
              </w:rPr>
            </w:pPr>
            <w:r>
              <w:rPr>
                <w:rFonts w:hint="eastAsia"/>
                <w:sz w:val="18"/>
                <w:szCs w:val="18"/>
              </w:rPr>
              <w:t>一般公共预算支出</w:t>
            </w:r>
          </w:p>
        </w:tc>
      </w:tr>
      <w:tr w14:paraId="461E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4" w:hRule="atLeast"/>
          <w:tblHeader/>
        </w:trPr>
        <w:tc>
          <w:tcPr>
            <w:tcW w:w="1668" w:type="dxa"/>
            <w:gridSpan w:val="3"/>
            <w:shd w:val="clear" w:color="auto" w:fill="auto"/>
            <w:vAlign w:val="center"/>
          </w:tcPr>
          <w:p w14:paraId="2DB6E8E1">
            <w:pPr>
              <w:jc w:val="center"/>
              <w:rPr>
                <w:sz w:val="18"/>
                <w:szCs w:val="18"/>
              </w:rPr>
            </w:pPr>
            <w:r>
              <w:rPr>
                <w:rFonts w:hint="eastAsia"/>
                <w:sz w:val="18"/>
                <w:szCs w:val="18"/>
              </w:rPr>
              <w:t>功能分类科目编码</w:t>
            </w:r>
          </w:p>
        </w:tc>
        <w:tc>
          <w:tcPr>
            <w:tcW w:w="4026" w:type="dxa"/>
            <w:vMerge w:val="restart"/>
            <w:shd w:val="clear" w:color="auto" w:fill="auto"/>
            <w:vAlign w:val="center"/>
          </w:tcPr>
          <w:p w14:paraId="705D260F">
            <w:pPr>
              <w:jc w:val="center"/>
              <w:rPr>
                <w:sz w:val="18"/>
                <w:szCs w:val="18"/>
              </w:rPr>
            </w:pPr>
            <w:r>
              <w:rPr>
                <w:rFonts w:hint="eastAsia"/>
                <w:sz w:val="18"/>
                <w:szCs w:val="18"/>
              </w:rPr>
              <w:t>功能分类科目名称</w:t>
            </w:r>
          </w:p>
        </w:tc>
        <w:tc>
          <w:tcPr>
            <w:tcW w:w="1367" w:type="dxa"/>
            <w:vMerge w:val="restart"/>
            <w:shd w:val="clear" w:color="auto" w:fill="auto"/>
            <w:vAlign w:val="center"/>
          </w:tcPr>
          <w:p w14:paraId="3F652ECE">
            <w:pPr>
              <w:jc w:val="center"/>
              <w:rPr>
                <w:sz w:val="18"/>
                <w:szCs w:val="18"/>
              </w:rPr>
            </w:pPr>
            <w:r>
              <w:rPr>
                <w:rFonts w:hint="eastAsia"/>
                <w:sz w:val="18"/>
                <w:szCs w:val="18"/>
              </w:rPr>
              <w:t>合计</w:t>
            </w:r>
          </w:p>
        </w:tc>
        <w:tc>
          <w:tcPr>
            <w:tcW w:w="1366" w:type="dxa"/>
            <w:gridSpan w:val="2"/>
            <w:vMerge w:val="restart"/>
            <w:shd w:val="clear" w:color="auto" w:fill="auto"/>
            <w:vAlign w:val="center"/>
          </w:tcPr>
          <w:p w14:paraId="3D7B55B1">
            <w:pPr>
              <w:jc w:val="center"/>
              <w:rPr>
                <w:sz w:val="18"/>
                <w:szCs w:val="18"/>
              </w:rPr>
            </w:pPr>
            <w:r>
              <w:rPr>
                <w:rFonts w:hint="eastAsia"/>
                <w:sz w:val="18"/>
                <w:szCs w:val="18"/>
              </w:rPr>
              <w:t>基本支出</w:t>
            </w:r>
          </w:p>
        </w:tc>
        <w:tc>
          <w:tcPr>
            <w:tcW w:w="1427" w:type="dxa"/>
            <w:vMerge w:val="restart"/>
            <w:shd w:val="clear" w:color="auto" w:fill="auto"/>
            <w:vAlign w:val="center"/>
          </w:tcPr>
          <w:p w14:paraId="20BA6051">
            <w:pPr>
              <w:jc w:val="center"/>
              <w:rPr>
                <w:sz w:val="18"/>
                <w:szCs w:val="18"/>
              </w:rPr>
            </w:pPr>
            <w:r>
              <w:rPr>
                <w:rFonts w:hint="eastAsia"/>
                <w:sz w:val="18"/>
                <w:szCs w:val="18"/>
              </w:rPr>
              <w:t>项目支出</w:t>
            </w:r>
          </w:p>
        </w:tc>
      </w:tr>
      <w:tr w14:paraId="5CC4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0" w:hRule="atLeast"/>
          <w:tblHeader/>
        </w:trPr>
        <w:tc>
          <w:tcPr>
            <w:tcW w:w="534" w:type="dxa"/>
            <w:shd w:val="clear" w:color="auto" w:fill="auto"/>
            <w:vAlign w:val="center"/>
          </w:tcPr>
          <w:p w14:paraId="140010F4">
            <w:pPr>
              <w:jc w:val="center"/>
              <w:rPr>
                <w:sz w:val="18"/>
                <w:szCs w:val="18"/>
              </w:rPr>
            </w:pPr>
            <w:r>
              <w:rPr>
                <w:rFonts w:hint="eastAsia"/>
                <w:sz w:val="18"/>
                <w:szCs w:val="18"/>
              </w:rPr>
              <w:t>类</w:t>
            </w:r>
          </w:p>
        </w:tc>
        <w:tc>
          <w:tcPr>
            <w:tcW w:w="567" w:type="dxa"/>
            <w:shd w:val="clear" w:color="auto" w:fill="auto"/>
            <w:vAlign w:val="center"/>
          </w:tcPr>
          <w:p w14:paraId="6EED4294">
            <w:pPr>
              <w:jc w:val="center"/>
              <w:rPr>
                <w:sz w:val="18"/>
                <w:szCs w:val="18"/>
              </w:rPr>
            </w:pPr>
            <w:r>
              <w:rPr>
                <w:rFonts w:hint="eastAsia"/>
                <w:sz w:val="18"/>
                <w:szCs w:val="18"/>
              </w:rPr>
              <w:t>款</w:t>
            </w:r>
          </w:p>
        </w:tc>
        <w:tc>
          <w:tcPr>
            <w:tcW w:w="567" w:type="dxa"/>
            <w:shd w:val="clear" w:color="auto" w:fill="auto"/>
            <w:vAlign w:val="center"/>
          </w:tcPr>
          <w:p w14:paraId="29947921">
            <w:pPr>
              <w:jc w:val="center"/>
              <w:rPr>
                <w:sz w:val="18"/>
                <w:szCs w:val="18"/>
              </w:rPr>
            </w:pPr>
            <w:r>
              <w:rPr>
                <w:rFonts w:hint="eastAsia"/>
                <w:sz w:val="18"/>
                <w:szCs w:val="18"/>
              </w:rPr>
              <w:t>项</w:t>
            </w:r>
          </w:p>
        </w:tc>
        <w:tc>
          <w:tcPr>
            <w:tcW w:w="4026" w:type="dxa"/>
            <w:vMerge w:val="continue"/>
            <w:shd w:val="clear" w:color="auto" w:fill="auto"/>
            <w:vAlign w:val="center"/>
          </w:tcPr>
          <w:p w14:paraId="768FF2E7">
            <w:pPr>
              <w:jc w:val="center"/>
              <w:rPr>
                <w:sz w:val="18"/>
                <w:szCs w:val="18"/>
              </w:rPr>
            </w:pPr>
          </w:p>
        </w:tc>
        <w:tc>
          <w:tcPr>
            <w:tcW w:w="1367" w:type="dxa"/>
            <w:vMerge w:val="continue"/>
            <w:shd w:val="clear" w:color="auto" w:fill="auto"/>
            <w:vAlign w:val="center"/>
          </w:tcPr>
          <w:p w14:paraId="1132AB87">
            <w:pPr>
              <w:jc w:val="center"/>
              <w:rPr>
                <w:sz w:val="18"/>
                <w:szCs w:val="18"/>
              </w:rPr>
            </w:pPr>
          </w:p>
        </w:tc>
        <w:tc>
          <w:tcPr>
            <w:tcW w:w="1366" w:type="dxa"/>
            <w:gridSpan w:val="2"/>
            <w:vMerge w:val="continue"/>
            <w:shd w:val="clear" w:color="auto" w:fill="auto"/>
            <w:vAlign w:val="center"/>
          </w:tcPr>
          <w:p w14:paraId="4C38F04D">
            <w:pPr>
              <w:jc w:val="center"/>
              <w:rPr>
                <w:sz w:val="18"/>
                <w:szCs w:val="18"/>
              </w:rPr>
            </w:pPr>
          </w:p>
        </w:tc>
        <w:tc>
          <w:tcPr>
            <w:tcW w:w="1427" w:type="dxa"/>
            <w:vMerge w:val="continue"/>
            <w:shd w:val="clear" w:color="auto" w:fill="auto"/>
            <w:vAlign w:val="center"/>
          </w:tcPr>
          <w:p w14:paraId="6A1A7D0B">
            <w:pPr>
              <w:jc w:val="center"/>
              <w:rPr>
                <w:sz w:val="18"/>
                <w:szCs w:val="18"/>
              </w:rPr>
            </w:pPr>
          </w:p>
        </w:tc>
      </w:tr>
      <w:tr w14:paraId="0D74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2" w:hRule="atLeast"/>
          <w:tblHeader/>
        </w:trPr>
        <w:tc>
          <w:tcPr>
            <w:tcW w:w="534" w:type="dxa"/>
            <w:shd w:val="clear" w:color="auto" w:fill="auto"/>
            <w:vAlign w:val="center"/>
          </w:tcPr>
          <w:p w14:paraId="70E61CB2">
            <w:pPr>
              <w:jc w:val="center"/>
              <w:rPr>
                <w:sz w:val="18"/>
                <w:szCs w:val="18"/>
              </w:rPr>
            </w:pPr>
            <w:r>
              <w:rPr>
                <w:rFonts w:hint="eastAsia"/>
                <w:color w:val="000000"/>
                <w:sz w:val="18"/>
                <w:szCs w:val="18"/>
              </w:rPr>
              <w:t>※</w:t>
            </w:r>
          </w:p>
        </w:tc>
        <w:tc>
          <w:tcPr>
            <w:tcW w:w="567" w:type="dxa"/>
            <w:shd w:val="clear" w:color="auto" w:fill="auto"/>
            <w:vAlign w:val="center"/>
          </w:tcPr>
          <w:p w14:paraId="2F1FE517">
            <w:pPr>
              <w:jc w:val="center"/>
              <w:rPr>
                <w:sz w:val="18"/>
                <w:szCs w:val="18"/>
              </w:rPr>
            </w:pPr>
            <w:r>
              <w:rPr>
                <w:rFonts w:hint="eastAsia"/>
                <w:color w:val="000000"/>
                <w:sz w:val="18"/>
                <w:szCs w:val="18"/>
              </w:rPr>
              <w:t>※</w:t>
            </w:r>
          </w:p>
        </w:tc>
        <w:tc>
          <w:tcPr>
            <w:tcW w:w="567" w:type="dxa"/>
            <w:shd w:val="clear" w:color="auto" w:fill="auto"/>
            <w:vAlign w:val="center"/>
          </w:tcPr>
          <w:p w14:paraId="5952E1E0">
            <w:pPr>
              <w:jc w:val="center"/>
              <w:rPr>
                <w:sz w:val="18"/>
                <w:szCs w:val="18"/>
              </w:rPr>
            </w:pPr>
            <w:r>
              <w:rPr>
                <w:rFonts w:hint="eastAsia"/>
                <w:color w:val="000000"/>
                <w:sz w:val="18"/>
                <w:szCs w:val="18"/>
              </w:rPr>
              <w:t>※</w:t>
            </w:r>
          </w:p>
        </w:tc>
        <w:tc>
          <w:tcPr>
            <w:tcW w:w="4026" w:type="dxa"/>
            <w:shd w:val="clear" w:color="auto" w:fill="auto"/>
            <w:vAlign w:val="center"/>
          </w:tcPr>
          <w:p w14:paraId="24F3713E">
            <w:pPr>
              <w:jc w:val="center"/>
              <w:rPr>
                <w:sz w:val="18"/>
                <w:szCs w:val="18"/>
              </w:rPr>
            </w:pPr>
            <w:r>
              <w:rPr>
                <w:rFonts w:hint="eastAsia"/>
                <w:color w:val="000000"/>
                <w:sz w:val="18"/>
                <w:szCs w:val="18"/>
              </w:rPr>
              <w:t>※</w:t>
            </w:r>
          </w:p>
        </w:tc>
        <w:tc>
          <w:tcPr>
            <w:tcW w:w="1367" w:type="dxa"/>
            <w:shd w:val="clear" w:color="auto" w:fill="auto"/>
            <w:vAlign w:val="center"/>
          </w:tcPr>
          <w:p w14:paraId="0444BD06">
            <w:pPr>
              <w:jc w:val="center"/>
              <w:rPr>
                <w:sz w:val="18"/>
                <w:szCs w:val="18"/>
              </w:rPr>
            </w:pPr>
            <w:r>
              <w:rPr>
                <w:rFonts w:hint="eastAsia"/>
                <w:sz w:val="18"/>
                <w:szCs w:val="18"/>
              </w:rPr>
              <w:t>1</w:t>
            </w:r>
          </w:p>
        </w:tc>
        <w:tc>
          <w:tcPr>
            <w:tcW w:w="1366" w:type="dxa"/>
            <w:gridSpan w:val="2"/>
            <w:shd w:val="clear" w:color="auto" w:fill="auto"/>
            <w:vAlign w:val="center"/>
          </w:tcPr>
          <w:p w14:paraId="631688A3">
            <w:pPr>
              <w:jc w:val="center"/>
              <w:rPr>
                <w:sz w:val="18"/>
                <w:szCs w:val="18"/>
              </w:rPr>
            </w:pPr>
            <w:r>
              <w:rPr>
                <w:rFonts w:hint="eastAsia"/>
                <w:sz w:val="18"/>
                <w:szCs w:val="18"/>
              </w:rPr>
              <w:t>2</w:t>
            </w:r>
          </w:p>
        </w:tc>
        <w:tc>
          <w:tcPr>
            <w:tcW w:w="1427" w:type="dxa"/>
            <w:shd w:val="clear" w:color="auto" w:fill="auto"/>
            <w:vAlign w:val="center"/>
          </w:tcPr>
          <w:p w14:paraId="58537B91">
            <w:pPr>
              <w:jc w:val="center"/>
              <w:rPr>
                <w:sz w:val="18"/>
                <w:szCs w:val="18"/>
              </w:rPr>
            </w:pPr>
            <w:r>
              <w:rPr>
                <w:rFonts w:hint="eastAsia"/>
                <w:sz w:val="18"/>
                <w:szCs w:val="18"/>
              </w:rPr>
              <w:t>3</w:t>
            </w:r>
          </w:p>
        </w:tc>
      </w:tr>
      <w:tr w14:paraId="0EAF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25668001">
            <w:pPr>
              <w:jc w:val="center"/>
              <w:rPr>
                <w:b/>
                <w:sz w:val="18"/>
                <w:szCs w:val="18"/>
              </w:rPr>
            </w:pPr>
          </w:p>
        </w:tc>
        <w:tc>
          <w:tcPr>
            <w:tcW w:w="567" w:type="dxa"/>
            <w:shd w:val="clear" w:color="auto" w:fill="auto"/>
            <w:vAlign w:val="center"/>
          </w:tcPr>
          <w:p w14:paraId="06FDC5D0">
            <w:pPr>
              <w:jc w:val="center"/>
              <w:rPr>
                <w:b/>
                <w:sz w:val="18"/>
                <w:szCs w:val="18"/>
              </w:rPr>
            </w:pPr>
          </w:p>
        </w:tc>
        <w:tc>
          <w:tcPr>
            <w:tcW w:w="567" w:type="dxa"/>
            <w:shd w:val="clear" w:color="auto" w:fill="auto"/>
            <w:vAlign w:val="center"/>
          </w:tcPr>
          <w:p w14:paraId="42E3706E">
            <w:pPr>
              <w:jc w:val="center"/>
              <w:rPr>
                <w:b/>
                <w:sz w:val="18"/>
                <w:szCs w:val="18"/>
              </w:rPr>
            </w:pPr>
          </w:p>
        </w:tc>
        <w:tc>
          <w:tcPr>
            <w:tcW w:w="4026" w:type="dxa"/>
            <w:shd w:val="clear" w:color="auto" w:fill="auto"/>
            <w:vAlign w:val="center"/>
          </w:tcPr>
          <w:p w14:paraId="4C8F9AB5">
            <w:pPr>
              <w:jc w:val="center"/>
              <w:rPr>
                <w:b/>
                <w:sz w:val="18"/>
                <w:szCs w:val="18"/>
              </w:rPr>
            </w:pPr>
            <w:r>
              <w:rPr>
                <w:rFonts w:hint="eastAsia" w:ascii="宋体" w:hAnsi="宋体"/>
                <w:b/>
                <w:color w:val="000000"/>
                <w:sz w:val="18"/>
                <w:szCs w:val="18"/>
              </w:rPr>
              <w:t>总计</w:t>
            </w:r>
          </w:p>
        </w:tc>
        <w:tc>
          <w:tcPr>
            <w:tcW w:w="1367" w:type="dxa"/>
            <w:shd w:val="clear" w:color="auto" w:fill="auto"/>
            <w:vAlign w:val="center"/>
          </w:tcPr>
          <w:p w14:paraId="1BC48F93">
            <w:pPr>
              <w:jc w:val="right"/>
              <w:rPr>
                <w:b/>
                <w:sz w:val="18"/>
                <w:szCs w:val="18"/>
              </w:rPr>
            </w:pPr>
            <w:r>
              <w:rPr>
                <w:rFonts w:hint="eastAsia" w:ascii="宋体" w:hAnsi="宋体"/>
                <w:b/>
                <w:color w:val="000000"/>
                <w:sz w:val="18"/>
                <w:szCs w:val="18"/>
              </w:rPr>
              <w:t>260.19</w:t>
            </w:r>
          </w:p>
        </w:tc>
        <w:tc>
          <w:tcPr>
            <w:tcW w:w="1366" w:type="dxa"/>
            <w:gridSpan w:val="2"/>
            <w:shd w:val="clear" w:color="auto" w:fill="auto"/>
            <w:vAlign w:val="center"/>
          </w:tcPr>
          <w:p w14:paraId="42DF1ECF">
            <w:pPr>
              <w:jc w:val="right"/>
              <w:rPr>
                <w:b/>
                <w:sz w:val="18"/>
                <w:szCs w:val="18"/>
              </w:rPr>
            </w:pPr>
            <w:r>
              <w:rPr>
                <w:rFonts w:hint="eastAsia" w:ascii="宋体" w:hAnsi="宋体"/>
                <w:b/>
                <w:color w:val="000000"/>
                <w:sz w:val="18"/>
                <w:szCs w:val="18"/>
              </w:rPr>
              <w:t>241.54</w:t>
            </w:r>
          </w:p>
        </w:tc>
        <w:tc>
          <w:tcPr>
            <w:tcW w:w="1427" w:type="dxa"/>
            <w:shd w:val="clear" w:color="auto" w:fill="auto"/>
            <w:vAlign w:val="center"/>
          </w:tcPr>
          <w:p w14:paraId="3ACE8EA2">
            <w:pPr>
              <w:jc w:val="right"/>
              <w:rPr>
                <w:b/>
                <w:sz w:val="18"/>
                <w:szCs w:val="18"/>
              </w:rPr>
            </w:pPr>
            <w:r>
              <w:rPr>
                <w:rFonts w:hint="eastAsia" w:ascii="宋体" w:hAnsi="宋体"/>
                <w:b/>
                <w:color w:val="000000"/>
                <w:sz w:val="18"/>
                <w:szCs w:val="18"/>
              </w:rPr>
              <w:t>18.65</w:t>
            </w:r>
          </w:p>
        </w:tc>
      </w:tr>
      <w:tr w14:paraId="62D9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5C775B7C">
            <w:pPr>
              <w:jc w:val="center"/>
              <w:rPr>
                <w:b/>
                <w:sz w:val="18"/>
                <w:szCs w:val="18"/>
              </w:rPr>
            </w:pPr>
            <w:r>
              <w:rPr>
                <w:rFonts w:hint="eastAsia" w:ascii="宋体" w:hAnsi="宋体"/>
                <w:b/>
                <w:color w:val="000000"/>
                <w:sz w:val="18"/>
                <w:szCs w:val="18"/>
              </w:rPr>
              <w:t>201</w:t>
            </w:r>
          </w:p>
        </w:tc>
        <w:tc>
          <w:tcPr>
            <w:tcW w:w="567" w:type="dxa"/>
            <w:shd w:val="clear" w:color="auto" w:fill="auto"/>
            <w:vAlign w:val="center"/>
          </w:tcPr>
          <w:p w14:paraId="19714D5F">
            <w:pPr>
              <w:jc w:val="center"/>
              <w:rPr>
                <w:b/>
                <w:sz w:val="18"/>
                <w:szCs w:val="18"/>
              </w:rPr>
            </w:pPr>
          </w:p>
        </w:tc>
        <w:tc>
          <w:tcPr>
            <w:tcW w:w="567" w:type="dxa"/>
            <w:shd w:val="clear" w:color="auto" w:fill="auto"/>
            <w:vAlign w:val="center"/>
          </w:tcPr>
          <w:p w14:paraId="6FB6F398">
            <w:pPr>
              <w:jc w:val="center"/>
              <w:rPr>
                <w:b/>
                <w:sz w:val="18"/>
                <w:szCs w:val="18"/>
              </w:rPr>
            </w:pPr>
          </w:p>
        </w:tc>
        <w:tc>
          <w:tcPr>
            <w:tcW w:w="4026" w:type="dxa"/>
            <w:shd w:val="clear" w:color="auto" w:fill="auto"/>
            <w:vAlign w:val="center"/>
          </w:tcPr>
          <w:p w14:paraId="700ED70E">
            <w:pPr>
              <w:jc w:val="left"/>
              <w:rPr>
                <w:b/>
                <w:sz w:val="18"/>
                <w:szCs w:val="18"/>
              </w:rPr>
            </w:pPr>
            <w:r>
              <w:rPr>
                <w:rFonts w:hint="eastAsia" w:ascii="宋体" w:hAnsi="宋体"/>
                <w:b/>
                <w:color w:val="000000"/>
                <w:sz w:val="18"/>
                <w:szCs w:val="18"/>
              </w:rPr>
              <w:t>一般公共服务支出</w:t>
            </w:r>
          </w:p>
        </w:tc>
        <w:tc>
          <w:tcPr>
            <w:tcW w:w="1367" w:type="dxa"/>
            <w:shd w:val="clear" w:color="auto" w:fill="auto"/>
            <w:vAlign w:val="center"/>
          </w:tcPr>
          <w:p w14:paraId="367DE1B8">
            <w:pPr>
              <w:jc w:val="right"/>
              <w:rPr>
                <w:b/>
                <w:sz w:val="18"/>
                <w:szCs w:val="18"/>
              </w:rPr>
            </w:pPr>
            <w:r>
              <w:rPr>
                <w:rFonts w:hint="eastAsia" w:ascii="宋体" w:hAnsi="宋体"/>
                <w:b/>
                <w:color w:val="000000"/>
                <w:sz w:val="18"/>
                <w:szCs w:val="18"/>
              </w:rPr>
              <w:t>176.13</w:t>
            </w:r>
          </w:p>
        </w:tc>
        <w:tc>
          <w:tcPr>
            <w:tcW w:w="1366" w:type="dxa"/>
            <w:gridSpan w:val="2"/>
            <w:shd w:val="clear" w:color="auto" w:fill="auto"/>
            <w:vAlign w:val="center"/>
          </w:tcPr>
          <w:p w14:paraId="7A1531B1">
            <w:pPr>
              <w:jc w:val="right"/>
              <w:rPr>
                <w:b/>
                <w:sz w:val="18"/>
                <w:szCs w:val="18"/>
              </w:rPr>
            </w:pPr>
            <w:r>
              <w:rPr>
                <w:rFonts w:hint="eastAsia" w:ascii="宋体" w:hAnsi="宋体"/>
                <w:b/>
                <w:color w:val="000000"/>
                <w:sz w:val="18"/>
                <w:szCs w:val="18"/>
              </w:rPr>
              <w:t>176.13</w:t>
            </w:r>
          </w:p>
        </w:tc>
        <w:tc>
          <w:tcPr>
            <w:tcW w:w="1427" w:type="dxa"/>
            <w:shd w:val="clear" w:color="auto" w:fill="auto"/>
            <w:vAlign w:val="center"/>
          </w:tcPr>
          <w:p w14:paraId="00B346EB">
            <w:pPr>
              <w:jc w:val="right"/>
              <w:rPr>
                <w:b/>
                <w:sz w:val="18"/>
                <w:szCs w:val="18"/>
              </w:rPr>
            </w:pPr>
          </w:p>
        </w:tc>
      </w:tr>
      <w:tr w14:paraId="0840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767FC6D0">
            <w:pPr>
              <w:jc w:val="center"/>
              <w:rPr>
                <w:b/>
                <w:sz w:val="18"/>
                <w:szCs w:val="18"/>
              </w:rPr>
            </w:pPr>
            <w:r>
              <w:rPr>
                <w:rFonts w:hint="eastAsia" w:ascii="宋体" w:hAnsi="宋体"/>
                <w:b/>
                <w:color w:val="000000"/>
                <w:sz w:val="18"/>
                <w:szCs w:val="18"/>
              </w:rPr>
              <w:t>201</w:t>
            </w:r>
          </w:p>
        </w:tc>
        <w:tc>
          <w:tcPr>
            <w:tcW w:w="567" w:type="dxa"/>
            <w:shd w:val="clear" w:color="auto" w:fill="auto"/>
            <w:vAlign w:val="center"/>
          </w:tcPr>
          <w:p w14:paraId="57CE6483">
            <w:pPr>
              <w:jc w:val="center"/>
              <w:rPr>
                <w:b/>
                <w:sz w:val="18"/>
                <w:szCs w:val="18"/>
              </w:rPr>
            </w:pPr>
            <w:r>
              <w:rPr>
                <w:rFonts w:hint="eastAsia" w:ascii="宋体" w:hAnsi="宋体"/>
                <w:b/>
                <w:color w:val="000000"/>
                <w:sz w:val="18"/>
                <w:szCs w:val="18"/>
              </w:rPr>
              <w:t>13</w:t>
            </w:r>
          </w:p>
        </w:tc>
        <w:tc>
          <w:tcPr>
            <w:tcW w:w="567" w:type="dxa"/>
            <w:shd w:val="clear" w:color="auto" w:fill="auto"/>
            <w:vAlign w:val="center"/>
          </w:tcPr>
          <w:p w14:paraId="444406D9">
            <w:pPr>
              <w:jc w:val="center"/>
              <w:rPr>
                <w:b/>
                <w:sz w:val="18"/>
                <w:szCs w:val="18"/>
              </w:rPr>
            </w:pPr>
          </w:p>
        </w:tc>
        <w:tc>
          <w:tcPr>
            <w:tcW w:w="4026" w:type="dxa"/>
            <w:shd w:val="clear" w:color="auto" w:fill="auto"/>
            <w:vAlign w:val="center"/>
          </w:tcPr>
          <w:p w14:paraId="6A2F594A">
            <w:pPr>
              <w:jc w:val="left"/>
              <w:rPr>
                <w:b/>
                <w:sz w:val="18"/>
                <w:szCs w:val="18"/>
              </w:rPr>
            </w:pPr>
            <w:r>
              <w:rPr>
                <w:rFonts w:hint="eastAsia" w:ascii="宋体" w:hAnsi="宋体"/>
                <w:b/>
                <w:color w:val="000000"/>
                <w:sz w:val="18"/>
                <w:szCs w:val="18"/>
              </w:rPr>
              <w:t xml:space="preserve">  商贸事务</w:t>
            </w:r>
          </w:p>
        </w:tc>
        <w:tc>
          <w:tcPr>
            <w:tcW w:w="1367" w:type="dxa"/>
            <w:shd w:val="clear" w:color="auto" w:fill="auto"/>
            <w:vAlign w:val="center"/>
          </w:tcPr>
          <w:p w14:paraId="6F341047">
            <w:pPr>
              <w:jc w:val="right"/>
              <w:rPr>
                <w:b/>
                <w:sz w:val="18"/>
                <w:szCs w:val="18"/>
              </w:rPr>
            </w:pPr>
            <w:r>
              <w:rPr>
                <w:rFonts w:hint="eastAsia" w:ascii="宋体" w:hAnsi="宋体"/>
                <w:b/>
                <w:color w:val="000000"/>
                <w:sz w:val="18"/>
                <w:szCs w:val="18"/>
              </w:rPr>
              <w:t>176.13</w:t>
            </w:r>
          </w:p>
        </w:tc>
        <w:tc>
          <w:tcPr>
            <w:tcW w:w="1366" w:type="dxa"/>
            <w:gridSpan w:val="2"/>
            <w:shd w:val="clear" w:color="auto" w:fill="auto"/>
            <w:vAlign w:val="center"/>
          </w:tcPr>
          <w:p w14:paraId="3E15F87D">
            <w:pPr>
              <w:jc w:val="right"/>
              <w:rPr>
                <w:b/>
                <w:sz w:val="18"/>
                <w:szCs w:val="18"/>
              </w:rPr>
            </w:pPr>
            <w:r>
              <w:rPr>
                <w:rFonts w:hint="eastAsia" w:ascii="宋体" w:hAnsi="宋体"/>
                <w:b/>
                <w:color w:val="000000"/>
                <w:sz w:val="18"/>
                <w:szCs w:val="18"/>
              </w:rPr>
              <w:t>176.13</w:t>
            </w:r>
          </w:p>
        </w:tc>
        <w:tc>
          <w:tcPr>
            <w:tcW w:w="1427" w:type="dxa"/>
            <w:shd w:val="clear" w:color="auto" w:fill="auto"/>
            <w:vAlign w:val="center"/>
          </w:tcPr>
          <w:p w14:paraId="23816169">
            <w:pPr>
              <w:jc w:val="right"/>
              <w:rPr>
                <w:b/>
                <w:sz w:val="18"/>
                <w:szCs w:val="18"/>
              </w:rPr>
            </w:pPr>
          </w:p>
        </w:tc>
      </w:tr>
      <w:tr w14:paraId="4681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7190D566">
            <w:pPr>
              <w:jc w:val="center"/>
              <w:rPr>
                <w:sz w:val="18"/>
                <w:szCs w:val="18"/>
              </w:rPr>
            </w:pPr>
            <w:r>
              <w:rPr>
                <w:rFonts w:hint="eastAsia" w:ascii="宋体" w:hAnsi="宋体"/>
                <w:color w:val="000000"/>
                <w:sz w:val="18"/>
                <w:szCs w:val="18"/>
              </w:rPr>
              <w:t>201</w:t>
            </w:r>
          </w:p>
        </w:tc>
        <w:tc>
          <w:tcPr>
            <w:tcW w:w="567" w:type="dxa"/>
            <w:shd w:val="clear" w:color="auto" w:fill="auto"/>
            <w:vAlign w:val="center"/>
          </w:tcPr>
          <w:p w14:paraId="1265F6A9">
            <w:pPr>
              <w:jc w:val="center"/>
              <w:rPr>
                <w:sz w:val="18"/>
                <w:szCs w:val="18"/>
              </w:rPr>
            </w:pPr>
            <w:r>
              <w:rPr>
                <w:rFonts w:hint="eastAsia" w:ascii="宋体" w:hAnsi="宋体"/>
                <w:color w:val="000000"/>
                <w:sz w:val="18"/>
                <w:szCs w:val="18"/>
              </w:rPr>
              <w:t>13</w:t>
            </w:r>
          </w:p>
        </w:tc>
        <w:tc>
          <w:tcPr>
            <w:tcW w:w="567" w:type="dxa"/>
            <w:shd w:val="clear" w:color="auto" w:fill="auto"/>
            <w:vAlign w:val="center"/>
          </w:tcPr>
          <w:p w14:paraId="76B7583E">
            <w:pPr>
              <w:jc w:val="center"/>
              <w:rPr>
                <w:sz w:val="18"/>
                <w:szCs w:val="18"/>
              </w:rPr>
            </w:pPr>
            <w:r>
              <w:rPr>
                <w:rFonts w:hint="eastAsia" w:ascii="宋体" w:hAnsi="宋体"/>
                <w:color w:val="000000"/>
                <w:sz w:val="18"/>
                <w:szCs w:val="18"/>
              </w:rPr>
              <w:t>50</w:t>
            </w:r>
          </w:p>
        </w:tc>
        <w:tc>
          <w:tcPr>
            <w:tcW w:w="4026" w:type="dxa"/>
            <w:shd w:val="clear" w:color="auto" w:fill="auto"/>
            <w:vAlign w:val="center"/>
          </w:tcPr>
          <w:p w14:paraId="4706FD62">
            <w:pPr>
              <w:jc w:val="left"/>
              <w:rPr>
                <w:sz w:val="18"/>
                <w:szCs w:val="18"/>
              </w:rPr>
            </w:pPr>
            <w:r>
              <w:rPr>
                <w:rFonts w:hint="eastAsia" w:ascii="宋体" w:hAnsi="宋体"/>
                <w:color w:val="000000"/>
                <w:sz w:val="18"/>
                <w:szCs w:val="18"/>
              </w:rPr>
              <w:t xml:space="preserve">    事业运行</w:t>
            </w:r>
          </w:p>
        </w:tc>
        <w:tc>
          <w:tcPr>
            <w:tcW w:w="1367" w:type="dxa"/>
            <w:shd w:val="clear" w:color="auto" w:fill="auto"/>
            <w:vAlign w:val="center"/>
          </w:tcPr>
          <w:p w14:paraId="0E829F98">
            <w:pPr>
              <w:jc w:val="right"/>
              <w:rPr>
                <w:sz w:val="18"/>
                <w:szCs w:val="18"/>
              </w:rPr>
            </w:pPr>
            <w:r>
              <w:rPr>
                <w:rFonts w:hint="eastAsia" w:ascii="宋体" w:hAnsi="宋体"/>
                <w:color w:val="000000"/>
                <w:sz w:val="18"/>
                <w:szCs w:val="18"/>
              </w:rPr>
              <w:t>176.13</w:t>
            </w:r>
          </w:p>
        </w:tc>
        <w:tc>
          <w:tcPr>
            <w:tcW w:w="1366" w:type="dxa"/>
            <w:gridSpan w:val="2"/>
            <w:shd w:val="clear" w:color="auto" w:fill="auto"/>
            <w:vAlign w:val="center"/>
          </w:tcPr>
          <w:p w14:paraId="48F96941">
            <w:pPr>
              <w:jc w:val="right"/>
              <w:rPr>
                <w:sz w:val="18"/>
                <w:szCs w:val="18"/>
              </w:rPr>
            </w:pPr>
            <w:r>
              <w:rPr>
                <w:rFonts w:hint="eastAsia" w:ascii="宋体" w:hAnsi="宋体"/>
                <w:color w:val="000000"/>
                <w:sz w:val="18"/>
                <w:szCs w:val="18"/>
              </w:rPr>
              <w:t>176.13</w:t>
            </w:r>
          </w:p>
        </w:tc>
        <w:tc>
          <w:tcPr>
            <w:tcW w:w="1427" w:type="dxa"/>
            <w:shd w:val="clear" w:color="auto" w:fill="auto"/>
            <w:vAlign w:val="center"/>
          </w:tcPr>
          <w:p w14:paraId="5A370541">
            <w:pPr>
              <w:jc w:val="right"/>
              <w:rPr>
                <w:sz w:val="18"/>
                <w:szCs w:val="18"/>
              </w:rPr>
            </w:pPr>
          </w:p>
        </w:tc>
      </w:tr>
      <w:tr w14:paraId="5DD0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2DBBDE1F">
            <w:pPr>
              <w:jc w:val="center"/>
              <w:rPr>
                <w:b/>
                <w:sz w:val="18"/>
                <w:szCs w:val="18"/>
              </w:rPr>
            </w:pPr>
            <w:r>
              <w:rPr>
                <w:rFonts w:hint="eastAsia" w:ascii="宋体" w:hAnsi="宋体"/>
                <w:b/>
                <w:color w:val="000000"/>
                <w:sz w:val="18"/>
                <w:szCs w:val="18"/>
              </w:rPr>
              <w:t>208</w:t>
            </w:r>
          </w:p>
        </w:tc>
        <w:tc>
          <w:tcPr>
            <w:tcW w:w="567" w:type="dxa"/>
            <w:shd w:val="clear" w:color="auto" w:fill="auto"/>
            <w:vAlign w:val="center"/>
          </w:tcPr>
          <w:p w14:paraId="0E89D08E">
            <w:pPr>
              <w:jc w:val="center"/>
              <w:rPr>
                <w:b/>
                <w:sz w:val="18"/>
                <w:szCs w:val="18"/>
              </w:rPr>
            </w:pPr>
          </w:p>
        </w:tc>
        <w:tc>
          <w:tcPr>
            <w:tcW w:w="567" w:type="dxa"/>
            <w:shd w:val="clear" w:color="auto" w:fill="auto"/>
            <w:vAlign w:val="center"/>
          </w:tcPr>
          <w:p w14:paraId="0EFE2CCA">
            <w:pPr>
              <w:jc w:val="center"/>
              <w:rPr>
                <w:b/>
                <w:sz w:val="18"/>
                <w:szCs w:val="18"/>
              </w:rPr>
            </w:pPr>
          </w:p>
        </w:tc>
        <w:tc>
          <w:tcPr>
            <w:tcW w:w="4026" w:type="dxa"/>
            <w:shd w:val="clear" w:color="auto" w:fill="auto"/>
            <w:vAlign w:val="center"/>
          </w:tcPr>
          <w:p w14:paraId="4D368EE7">
            <w:pPr>
              <w:jc w:val="left"/>
              <w:rPr>
                <w:b/>
                <w:sz w:val="18"/>
                <w:szCs w:val="18"/>
              </w:rPr>
            </w:pPr>
            <w:r>
              <w:rPr>
                <w:rFonts w:hint="eastAsia" w:ascii="宋体" w:hAnsi="宋体"/>
                <w:b/>
                <w:color w:val="000000"/>
                <w:sz w:val="18"/>
                <w:szCs w:val="18"/>
              </w:rPr>
              <w:t>社会保障和就业支出</w:t>
            </w:r>
          </w:p>
        </w:tc>
        <w:tc>
          <w:tcPr>
            <w:tcW w:w="1367" w:type="dxa"/>
            <w:shd w:val="clear" w:color="auto" w:fill="auto"/>
            <w:vAlign w:val="center"/>
          </w:tcPr>
          <w:p w14:paraId="0B6279A0">
            <w:pPr>
              <w:jc w:val="right"/>
              <w:rPr>
                <w:b/>
                <w:sz w:val="18"/>
                <w:szCs w:val="18"/>
              </w:rPr>
            </w:pPr>
            <w:r>
              <w:rPr>
                <w:rFonts w:hint="eastAsia" w:ascii="宋体" w:hAnsi="宋体"/>
                <w:b/>
                <w:color w:val="000000"/>
                <w:sz w:val="18"/>
                <w:szCs w:val="18"/>
              </w:rPr>
              <w:t>24.63</w:t>
            </w:r>
          </w:p>
        </w:tc>
        <w:tc>
          <w:tcPr>
            <w:tcW w:w="1366" w:type="dxa"/>
            <w:gridSpan w:val="2"/>
            <w:shd w:val="clear" w:color="auto" w:fill="auto"/>
            <w:vAlign w:val="center"/>
          </w:tcPr>
          <w:p w14:paraId="247C9270">
            <w:pPr>
              <w:jc w:val="right"/>
              <w:rPr>
                <w:b/>
                <w:sz w:val="18"/>
                <w:szCs w:val="18"/>
              </w:rPr>
            </w:pPr>
            <w:r>
              <w:rPr>
                <w:rFonts w:hint="eastAsia" w:ascii="宋体" w:hAnsi="宋体"/>
                <w:b/>
                <w:color w:val="000000"/>
                <w:sz w:val="18"/>
                <w:szCs w:val="18"/>
              </w:rPr>
              <w:t>24.63</w:t>
            </w:r>
          </w:p>
        </w:tc>
        <w:tc>
          <w:tcPr>
            <w:tcW w:w="1427" w:type="dxa"/>
            <w:shd w:val="clear" w:color="auto" w:fill="auto"/>
            <w:vAlign w:val="center"/>
          </w:tcPr>
          <w:p w14:paraId="49B1197C">
            <w:pPr>
              <w:jc w:val="right"/>
              <w:rPr>
                <w:b/>
                <w:sz w:val="18"/>
                <w:szCs w:val="18"/>
              </w:rPr>
            </w:pPr>
          </w:p>
        </w:tc>
      </w:tr>
      <w:tr w14:paraId="0A80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2070A81C">
            <w:pPr>
              <w:jc w:val="center"/>
              <w:rPr>
                <w:b/>
                <w:sz w:val="18"/>
                <w:szCs w:val="18"/>
              </w:rPr>
            </w:pPr>
            <w:r>
              <w:rPr>
                <w:rFonts w:hint="eastAsia" w:ascii="宋体" w:hAnsi="宋体"/>
                <w:b/>
                <w:color w:val="000000"/>
                <w:sz w:val="18"/>
                <w:szCs w:val="18"/>
              </w:rPr>
              <w:t>208</w:t>
            </w:r>
          </w:p>
        </w:tc>
        <w:tc>
          <w:tcPr>
            <w:tcW w:w="567" w:type="dxa"/>
            <w:shd w:val="clear" w:color="auto" w:fill="auto"/>
            <w:vAlign w:val="center"/>
          </w:tcPr>
          <w:p w14:paraId="615BEC8B">
            <w:pPr>
              <w:jc w:val="center"/>
              <w:rPr>
                <w:b/>
                <w:sz w:val="18"/>
                <w:szCs w:val="18"/>
              </w:rPr>
            </w:pPr>
            <w:r>
              <w:rPr>
                <w:rFonts w:hint="eastAsia" w:ascii="宋体" w:hAnsi="宋体"/>
                <w:b/>
                <w:color w:val="000000"/>
                <w:sz w:val="18"/>
                <w:szCs w:val="18"/>
              </w:rPr>
              <w:t>05</w:t>
            </w:r>
          </w:p>
        </w:tc>
        <w:tc>
          <w:tcPr>
            <w:tcW w:w="567" w:type="dxa"/>
            <w:shd w:val="clear" w:color="auto" w:fill="auto"/>
            <w:vAlign w:val="center"/>
          </w:tcPr>
          <w:p w14:paraId="2C0A046D">
            <w:pPr>
              <w:jc w:val="center"/>
              <w:rPr>
                <w:b/>
                <w:sz w:val="18"/>
                <w:szCs w:val="18"/>
              </w:rPr>
            </w:pPr>
          </w:p>
        </w:tc>
        <w:tc>
          <w:tcPr>
            <w:tcW w:w="4026" w:type="dxa"/>
            <w:shd w:val="clear" w:color="auto" w:fill="auto"/>
            <w:vAlign w:val="center"/>
          </w:tcPr>
          <w:p w14:paraId="68D98270">
            <w:pPr>
              <w:jc w:val="left"/>
              <w:rPr>
                <w:b/>
                <w:sz w:val="18"/>
                <w:szCs w:val="18"/>
              </w:rPr>
            </w:pPr>
            <w:r>
              <w:rPr>
                <w:rFonts w:hint="eastAsia" w:ascii="宋体" w:hAnsi="宋体"/>
                <w:b/>
                <w:color w:val="000000"/>
                <w:sz w:val="18"/>
                <w:szCs w:val="18"/>
              </w:rPr>
              <w:t xml:space="preserve">  行政事业单位养老支出</w:t>
            </w:r>
          </w:p>
        </w:tc>
        <w:tc>
          <w:tcPr>
            <w:tcW w:w="1367" w:type="dxa"/>
            <w:shd w:val="clear" w:color="auto" w:fill="auto"/>
            <w:vAlign w:val="center"/>
          </w:tcPr>
          <w:p w14:paraId="05B27127">
            <w:pPr>
              <w:jc w:val="right"/>
              <w:rPr>
                <w:b/>
                <w:sz w:val="18"/>
                <w:szCs w:val="18"/>
              </w:rPr>
            </w:pPr>
            <w:r>
              <w:rPr>
                <w:rFonts w:hint="eastAsia" w:ascii="宋体" w:hAnsi="宋体"/>
                <w:b/>
                <w:color w:val="000000"/>
                <w:sz w:val="18"/>
                <w:szCs w:val="18"/>
              </w:rPr>
              <w:t>24.63</w:t>
            </w:r>
          </w:p>
        </w:tc>
        <w:tc>
          <w:tcPr>
            <w:tcW w:w="1366" w:type="dxa"/>
            <w:gridSpan w:val="2"/>
            <w:shd w:val="clear" w:color="auto" w:fill="auto"/>
            <w:vAlign w:val="center"/>
          </w:tcPr>
          <w:p w14:paraId="16E6293E">
            <w:pPr>
              <w:jc w:val="right"/>
              <w:rPr>
                <w:b/>
                <w:sz w:val="18"/>
                <w:szCs w:val="18"/>
              </w:rPr>
            </w:pPr>
            <w:r>
              <w:rPr>
                <w:rFonts w:hint="eastAsia" w:ascii="宋体" w:hAnsi="宋体"/>
                <w:b/>
                <w:color w:val="000000"/>
                <w:sz w:val="18"/>
                <w:szCs w:val="18"/>
              </w:rPr>
              <w:t>24.63</w:t>
            </w:r>
          </w:p>
        </w:tc>
        <w:tc>
          <w:tcPr>
            <w:tcW w:w="1427" w:type="dxa"/>
            <w:shd w:val="clear" w:color="auto" w:fill="auto"/>
            <w:vAlign w:val="center"/>
          </w:tcPr>
          <w:p w14:paraId="3529A703">
            <w:pPr>
              <w:jc w:val="right"/>
              <w:rPr>
                <w:b/>
                <w:sz w:val="18"/>
                <w:szCs w:val="18"/>
              </w:rPr>
            </w:pPr>
          </w:p>
        </w:tc>
      </w:tr>
      <w:tr w14:paraId="0E80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5CA4AA4B">
            <w:pPr>
              <w:jc w:val="center"/>
              <w:rPr>
                <w:sz w:val="18"/>
                <w:szCs w:val="18"/>
              </w:rPr>
            </w:pPr>
            <w:r>
              <w:rPr>
                <w:rFonts w:hint="eastAsia" w:ascii="宋体" w:hAnsi="宋体"/>
                <w:color w:val="000000"/>
                <w:sz w:val="18"/>
                <w:szCs w:val="18"/>
              </w:rPr>
              <w:t>208</w:t>
            </w:r>
          </w:p>
        </w:tc>
        <w:tc>
          <w:tcPr>
            <w:tcW w:w="567" w:type="dxa"/>
            <w:shd w:val="clear" w:color="auto" w:fill="auto"/>
            <w:vAlign w:val="center"/>
          </w:tcPr>
          <w:p w14:paraId="7437CA9C">
            <w:pPr>
              <w:jc w:val="center"/>
              <w:rPr>
                <w:sz w:val="18"/>
                <w:szCs w:val="18"/>
              </w:rPr>
            </w:pPr>
            <w:r>
              <w:rPr>
                <w:rFonts w:hint="eastAsia" w:ascii="宋体" w:hAnsi="宋体"/>
                <w:color w:val="000000"/>
                <w:sz w:val="18"/>
                <w:szCs w:val="18"/>
              </w:rPr>
              <w:t>05</w:t>
            </w:r>
          </w:p>
        </w:tc>
        <w:tc>
          <w:tcPr>
            <w:tcW w:w="567" w:type="dxa"/>
            <w:shd w:val="clear" w:color="auto" w:fill="auto"/>
            <w:vAlign w:val="center"/>
          </w:tcPr>
          <w:p w14:paraId="494493E9">
            <w:pPr>
              <w:jc w:val="center"/>
              <w:rPr>
                <w:sz w:val="18"/>
                <w:szCs w:val="18"/>
              </w:rPr>
            </w:pPr>
            <w:r>
              <w:rPr>
                <w:rFonts w:hint="eastAsia" w:ascii="宋体" w:hAnsi="宋体"/>
                <w:color w:val="000000"/>
                <w:sz w:val="18"/>
                <w:szCs w:val="18"/>
              </w:rPr>
              <w:t>05</w:t>
            </w:r>
          </w:p>
        </w:tc>
        <w:tc>
          <w:tcPr>
            <w:tcW w:w="4026" w:type="dxa"/>
            <w:shd w:val="clear" w:color="auto" w:fill="auto"/>
            <w:vAlign w:val="center"/>
          </w:tcPr>
          <w:p w14:paraId="206829D1">
            <w:pPr>
              <w:jc w:val="left"/>
              <w:rPr>
                <w:sz w:val="18"/>
                <w:szCs w:val="18"/>
              </w:rPr>
            </w:pPr>
            <w:r>
              <w:rPr>
                <w:rFonts w:hint="eastAsia" w:ascii="宋体" w:hAnsi="宋体"/>
                <w:color w:val="000000"/>
                <w:sz w:val="18"/>
                <w:szCs w:val="18"/>
              </w:rPr>
              <w:t xml:space="preserve">    机关事业单位基本养老保险缴费支出</w:t>
            </w:r>
          </w:p>
        </w:tc>
        <w:tc>
          <w:tcPr>
            <w:tcW w:w="1367" w:type="dxa"/>
            <w:shd w:val="clear" w:color="auto" w:fill="auto"/>
            <w:vAlign w:val="center"/>
          </w:tcPr>
          <w:p w14:paraId="0E8C0B0E">
            <w:pPr>
              <w:jc w:val="right"/>
              <w:rPr>
                <w:sz w:val="18"/>
                <w:szCs w:val="18"/>
              </w:rPr>
            </w:pPr>
            <w:r>
              <w:rPr>
                <w:rFonts w:hint="eastAsia" w:ascii="宋体" w:hAnsi="宋体"/>
                <w:color w:val="000000"/>
                <w:sz w:val="18"/>
                <w:szCs w:val="18"/>
              </w:rPr>
              <w:t>24.63</w:t>
            </w:r>
          </w:p>
        </w:tc>
        <w:tc>
          <w:tcPr>
            <w:tcW w:w="1366" w:type="dxa"/>
            <w:gridSpan w:val="2"/>
            <w:shd w:val="clear" w:color="auto" w:fill="auto"/>
            <w:vAlign w:val="center"/>
          </w:tcPr>
          <w:p w14:paraId="149939F4">
            <w:pPr>
              <w:jc w:val="right"/>
              <w:rPr>
                <w:sz w:val="18"/>
                <w:szCs w:val="18"/>
              </w:rPr>
            </w:pPr>
            <w:r>
              <w:rPr>
                <w:rFonts w:hint="eastAsia" w:ascii="宋体" w:hAnsi="宋体"/>
                <w:color w:val="000000"/>
                <w:sz w:val="18"/>
                <w:szCs w:val="18"/>
              </w:rPr>
              <w:t>24.63</w:t>
            </w:r>
          </w:p>
        </w:tc>
        <w:tc>
          <w:tcPr>
            <w:tcW w:w="1427" w:type="dxa"/>
            <w:shd w:val="clear" w:color="auto" w:fill="auto"/>
            <w:vAlign w:val="center"/>
          </w:tcPr>
          <w:p w14:paraId="4AA1763D">
            <w:pPr>
              <w:jc w:val="right"/>
              <w:rPr>
                <w:sz w:val="18"/>
                <w:szCs w:val="18"/>
              </w:rPr>
            </w:pPr>
          </w:p>
        </w:tc>
      </w:tr>
      <w:tr w14:paraId="36FB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014F7DAC">
            <w:pPr>
              <w:jc w:val="center"/>
              <w:rPr>
                <w:b/>
                <w:sz w:val="18"/>
                <w:szCs w:val="18"/>
              </w:rPr>
            </w:pPr>
            <w:r>
              <w:rPr>
                <w:rFonts w:hint="eastAsia" w:ascii="宋体" w:hAnsi="宋体"/>
                <w:b/>
                <w:color w:val="000000"/>
                <w:sz w:val="18"/>
                <w:szCs w:val="18"/>
              </w:rPr>
              <w:t>210</w:t>
            </w:r>
          </w:p>
        </w:tc>
        <w:tc>
          <w:tcPr>
            <w:tcW w:w="567" w:type="dxa"/>
            <w:shd w:val="clear" w:color="auto" w:fill="auto"/>
            <w:vAlign w:val="center"/>
          </w:tcPr>
          <w:p w14:paraId="593EE99E">
            <w:pPr>
              <w:jc w:val="center"/>
              <w:rPr>
                <w:b/>
                <w:sz w:val="18"/>
                <w:szCs w:val="18"/>
              </w:rPr>
            </w:pPr>
          </w:p>
        </w:tc>
        <w:tc>
          <w:tcPr>
            <w:tcW w:w="567" w:type="dxa"/>
            <w:shd w:val="clear" w:color="auto" w:fill="auto"/>
            <w:vAlign w:val="center"/>
          </w:tcPr>
          <w:p w14:paraId="775A8077">
            <w:pPr>
              <w:jc w:val="center"/>
              <w:rPr>
                <w:b/>
                <w:sz w:val="18"/>
                <w:szCs w:val="18"/>
              </w:rPr>
            </w:pPr>
          </w:p>
        </w:tc>
        <w:tc>
          <w:tcPr>
            <w:tcW w:w="4026" w:type="dxa"/>
            <w:shd w:val="clear" w:color="auto" w:fill="auto"/>
            <w:vAlign w:val="center"/>
          </w:tcPr>
          <w:p w14:paraId="01560166">
            <w:pPr>
              <w:jc w:val="left"/>
              <w:rPr>
                <w:b/>
                <w:sz w:val="18"/>
                <w:szCs w:val="18"/>
              </w:rPr>
            </w:pPr>
            <w:r>
              <w:rPr>
                <w:rFonts w:hint="eastAsia" w:ascii="宋体" w:hAnsi="宋体"/>
                <w:b/>
                <w:color w:val="000000"/>
                <w:sz w:val="18"/>
                <w:szCs w:val="18"/>
              </w:rPr>
              <w:t>卫生健康支出</w:t>
            </w:r>
          </w:p>
        </w:tc>
        <w:tc>
          <w:tcPr>
            <w:tcW w:w="1367" w:type="dxa"/>
            <w:shd w:val="clear" w:color="auto" w:fill="auto"/>
            <w:vAlign w:val="center"/>
          </w:tcPr>
          <w:p w14:paraId="1FBA4715">
            <w:pPr>
              <w:jc w:val="right"/>
              <w:rPr>
                <w:b/>
                <w:sz w:val="18"/>
                <w:szCs w:val="18"/>
              </w:rPr>
            </w:pPr>
            <w:r>
              <w:rPr>
                <w:rFonts w:hint="eastAsia" w:ascii="宋体" w:hAnsi="宋体"/>
                <w:b/>
                <w:color w:val="000000"/>
                <w:sz w:val="18"/>
                <w:szCs w:val="18"/>
              </w:rPr>
              <w:t>22.32</w:t>
            </w:r>
          </w:p>
        </w:tc>
        <w:tc>
          <w:tcPr>
            <w:tcW w:w="1366" w:type="dxa"/>
            <w:gridSpan w:val="2"/>
            <w:shd w:val="clear" w:color="auto" w:fill="auto"/>
            <w:vAlign w:val="center"/>
          </w:tcPr>
          <w:p w14:paraId="22D24B19">
            <w:pPr>
              <w:jc w:val="right"/>
              <w:rPr>
                <w:b/>
                <w:sz w:val="18"/>
                <w:szCs w:val="18"/>
              </w:rPr>
            </w:pPr>
            <w:r>
              <w:rPr>
                <w:rFonts w:hint="eastAsia" w:ascii="宋体" w:hAnsi="宋体"/>
                <w:b/>
                <w:color w:val="000000"/>
                <w:sz w:val="18"/>
                <w:szCs w:val="18"/>
              </w:rPr>
              <w:t>22.32</w:t>
            </w:r>
          </w:p>
        </w:tc>
        <w:tc>
          <w:tcPr>
            <w:tcW w:w="1427" w:type="dxa"/>
            <w:shd w:val="clear" w:color="auto" w:fill="auto"/>
            <w:vAlign w:val="center"/>
          </w:tcPr>
          <w:p w14:paraId="2E9DA9D5">
            <w:pPr>
              <w:jc w:val="right"/>
              <w:rPr>
                <w:b/>
                <w:sz w:val="18"/>
                <w:szCs w:val="18"/>
              </w:rPr>
            </w:pPr>
          </w:p>
        </w:tc>
      </w:tr>
      <w:tr w14:paraId="1E84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4560D445">
            <w:pPr>
              <w:jc w:val="center"/>
              <w:rPr>
                <w:b/>
                <w:sz w:val="18"/>
                <w:szCs w:val="18"/>
              </w:rPr>
            </w:pPr>
            <w:r>
              <w:rPr>
                <w:rFonts w:hint="eastAsia" w:ascii="宋体" w:hAnsi="宋体"/>
                <w:b/>
                <w:color w:val="000000"/>
                <w:sz w:val="18"/>
                <w:szCs w:val="18"/>
              </w:rPr>
              <w:t>210</w:t>
            </w:r>
          </w:p>
        </w:tc>
        <w:tc>
          <w:tcPr>
            <w:tcW w:w="567" w:type="dxa"/>
            <w:shd w:val="clear" w:color="auto" w:fill="auto"/>
            <w:vAlign w:val="center"/>
          </w:tcPr>
          <w:p w14:paraId="3EFDEB28">
            <w:pPr>
              <w:jc w:val="center"/>
              <w:rPr>
                <w:b/>
                <w:sz w:val="18"/>
                <w:szCs w:val="18"/>
              </w:rPr>
            </w:pPr>
            <w:r>
              <w:rPr>
                <w:rFonts w:hint="eastAsia" w:ascii="宋体" w:hAnsi="宋体"/>
                <w:b/>
                <w:color w:val="000000"/>
                <w:sz w:val="18"/>
                <w:szCs w:val="18"/>
              </w:rPr>
              <w:t>11</w:t>
            </w:r>
          </w:p>
        </w:tc>
        <w:tc>
          <w:tcPr>
            <w:tcW w:w="567" w:type="dxa"/>
            <w:shd w:val="clear" w:color="auto" w:fill="auto"/>
            <w:vAlign w:val="center"/>
          </w:tcPr>
          <w:p w14:paraId="4ADD1361">
            <w:pPr>
              <w:jc w:val="center"/>
              <w:rPr>
                <w:b/>
                <w:sz w:val="18"/>
                <w:szCs w:val="18"/>
              </w:rPr>
            </w:pPr>
          </w:p>
        </w:tc>
        <w:tc>
          <w:tcPr>
            <w:tcW w:w="4026" w:type="dxa"/>
            <w:shd w:val="clear" w:color="auto" w:fill="auto"/>
            <w:vAlign w:val="center"/>
          </w:tcPr>
          <w:p w14:paraId="1CB45479">
            <w:pPr>
              <w:jc w:val="left"/>
              <w:rPr>
                <w:b/>
                <w:sz w:val="18"/>
                <w:szCs w:val="18"/>
              </w:rPr>
            </w:pPr>
            <w:r>
              <w:rPr>
                <w:rFonts w:hint="eastAsia" w:ascii="宋体" w:hAnsi="宋体"/>
                <w:b/>
                <w:color w:val="000000"/>
                <w:sz w:val="18"/>
                <w:szCs w:val="18"/>
              </w:rPr>
              <w:t xml:space="preserve">  行政事业单位医疗</w:t>
            </w:r>
          </w:p>
        </w:tc>
        <w:tc>
          <w:tcPr>
            <w:tcW w:w="1367" w:type="dxa"/>
            <w:shd w:val="clear" w:color="auto" w:fill="auto"/>
            <w:vAlign w:val="center"/>
          </w:tcPr>
          <w:p w14:paraId="2B5F112F">
            <w:pPr>
              <w:jc w:val="right"/>
              <w:rPr>
                <w:b/>
                <w:sz w:val="18"/>
                <w:szCs w:val="18"/>
              </w:rPr>
            </w:pPr>
            <w:r>
              <w:rPr>
                <w:rFonts w:hint="eastAsia" w:ascii="宋体" w:hAnsi="宋体"/>
                <w:b/>
                <w:color w:val="000000"/>
                <w:sz w:val="18"/>
                <w:szCs w:val="18"/>
              </w:rPr>
              <w:t>22.32</w:t>
            </w:r>
          </w:p>
        </w:tc>
        <w:tc>
          <w:tcPr>
            <w:tcW w:w="1366" w:type="dxa"/>
            <w:gridSpan w:val="2"/>
            <w:shd w:val="clear" w:color="auto" w:fill="auto"/>
            <w:vAlign w:val="center"/>
          </w:tcPr>
          <w:p w14:paraId="530FEB95">
            <w:pPr>
              <w:jc w:val="right"/>
              <w:rPr>
                <w:b/>
                <w:sz w:val="18"/>
                <w:szCs w:val="18"/>
              </w:rPr>
            </w:pPr>
            <w:r>
              <w:rPr>
                <w:rFonts w:hint="eastAsia" w:ascii="宋体" w:hAnsi="宋体"/>
                <w:b/>
                <w:color w:val="000000"/>
                <w:sz w:val="18"/>
                <w:szCs w:val="18"/>
              </w:rPr>
              <w:t>22.32</w:t>
            </w:r>
          </w:p>
        </w:tc>
        <w:tc>
          <w:tcPr>
            <w:tcW w:w="1427" w:type="dxa"/>
            <w:shd w:val="clear" w:color="auto" w:fill="auto"/>
            <w:vAlign w:val="center"/>
          </w:tcPr>
          <w:p w14:paraId="4F450340">
            <w:pPr>
              <w:jc w:val="right"/>
              <w:rPr>
                <w:b/>
                <w:sz w:val="18"/>
                <w:szCs w:val="18"/>
              </w:rPr>
            </w:pPr>
          </w:p>
        </w:tc>
      </w:tr>
      <w:tr w14:paraId="3ED2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0607DF95">
            <w:pPr>
              <w:jc w:val="center"/>
              <w:rPr>
                <w:sz w:val="18"/>
                <w:szCs w:val="18"/>
              </w:rPr>
            </w:pPr>
            <w:r>
              <w:rPr>
                <w:rFonts w:hint="eastAsia" w:ascii="宋体" w:hAnsi="宋体"/>
                <w:color w:val="000000"/>
                <w:sz w:val="18"/>
                <w:szCs w:val="18"/>
              </w:rPr>
              <w:t>210</w:t>
            </w:r>
          </w:p>
        </w:tc>
        <w:tc>
          <w:tcPr>
            <w:tcW w:w="567" w:type="dxa"/>
            <w:shd w:val="clear" w:color="auto" w:fill="auto"/>
            <w:vAlign w:val="center"/>
          </w:tcPr>
          <w:p w14:paraId="6919F42A">
            <w:pPr>
              <w:jc w:val="center"/>
              <w:rPr>
                <w:sz w:val="18"/>
                <w:szCs w:val="18"/>
              </w:rPr>
            </w:pPr>
            <w:r>
              <w:rPr>
                <w:rFonts w:hint="eastAsia" w:ascii="宋体" w:hAnsi="宋体"/>
                <w:color w:val="000000"/>
                <w:sz w:val="18"/>
                <w:szCs w:val="18"/>
              </w:rPr>
              <w:t>11</w:t>
            </w:r>
          </w:p>
        </w:tc>
        <w:tc>
          <w:tcPr>
            <w:tcW w:w="567" w:type="dxa"/>
            <w:shd w:val="clear" w:color="auto" w:fill="auto"/>
            <w:vAlign w:val="center"/>
          </w:tcPr>
          <w:p w14:paraId="65D3009F">
            <w:pPr>
              <w:jc w:val="center"/>
              <w:rPr>
                <w:sz w:val="18"/>
                <w:szCs w:val="18"/>
              </w:rPr>
            </w:pPr>
            <w:r>
              <w:rPr>
                <w:rFonts w:hint="eastAsia" w:ascii="宋体" w:hAnsi="宋体"/>
                <w:color w:val="000000"/>
                <w:sz w:val="18"/>
                <w:szCs w:val="18"/>
              </w:rPr>
              <w:t>02</w:t>
            </w:r>
          </w:p>
        </w:tc>
        <w:tc>
          <w:tcPr>
            <w:tcW w:w="4026" w:type="dxa"/>
            <w:shd w:val="clear" w:color="auto" w:fill="auto"/>
            <w:vAlign w:val="center"/>
          </w:tcPr>
          <w:p w14:paraId="3ED31605">
            <w:pPr>
              <w:jc w:val="left"/>
              <w:rPr>
                <w:sz w:val="18"/>
                <w:szCs w:val="18"/>
              </w:rPr>
            </w:pPr>
            <w:r>
              <w:rPr>
                <w:rFonts w:hint="eastAsia" w:ascii="宋体" w:hAnsi="宋体"/>
                <w:color w:val="000000"/>
                <w:sz w:val="18"/>
                <w:szCs w:val="18"/>
              </w:rPr>
              <w:t xml:space="preserve">    事业单位医疗</w:t>
            </w:r>
          </w:p>
        </w:tc>
        <w:tc>
          <w:tcPr>
            <w:tcW w:w="1367" w:type="dxa"/>
            <w:shd w:val="clear" w:color="auto" w:fill="auto"/>
            <w:vAlign w:val="center"/>
          </w:tcPr>
          <w:p w14:paraId="29AD31D3">
            <w:pPr>
              <w:jc w:val="right"/>
              <w:rPr>
                <w:sz w:val="18"/>
                <w:szCs w:val="18"/>
              </w:rPr>
            </w:pPr>
            <w:r>
              <w:rPr>
                <w:rFonts w:hint="eastAsia" w:ascii="宋体" w:hAnsi="宋体"/>
                <w:color w:val="000000"/>
                <w:sz w:val="18"/>
                <w:szCs w:val="18"/>
              </w:rPr>
              <w:t>11.54</w:t>
            </w:r>
          </w:p>
        </w:tc>
        <w:tc>
          <w:tcPr>
            <w:tcW w:w="1366" w:type="dxa"/>
            <w:gridSpan w:val="2"/>
            <w:shd w:val="clear" w:color="auto" w:fill="auto"/>
            <w:vAlign w:val="center"/>
          </w:tcPr>
          <w:p w14:paraId="6380A57B">
            <w:pPr>
              <w:jc w:val="right"/>
              <w:rPr>
                <w:sz w:val="18"/>
                <w:szCs w:val="18"/>
              </w:rPr>
            </w:pPr>
            <w:r>
              <w:rPr>
                <w:rFonts w:hint="eastAsia" w:ascii="宋体" w:hAnsi="宋体"/>
                <w:color w:val="000000"/>
                <w:sz w:val="18"/>
                <w:szCs w:val="18"/>
              </w:rPr>
              <w:t>11.54</w:t>
            </w:r>
          </w:p>
        </w:tc>
        <w:tc>
          <w:tcPr>
            <w:tcW w:w="1427" w:type="dxa"/>
            <w:shd w:val="clear" w:color="auto" w:fill="auto"/>
            <w:vAlign w:val="center"/>
          </w:tcPr>
          <w:p w14:paraId="5F3C7D08">
            <w:pPr>
              <w:jc w:val="right"/>
              <w:rPr>
                <w:sz w:val="18"/>
                <w:szCs w:val="18"/>
              </w:rPr>
            </w:pPr>
          </w:p>
        </w:tc>
      </w:tr>
      <w:tr w14:paraId="72E2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2F43B2D0">
            <w:pPr>
              <w:jc w:val="center"/>
              <w:rPr>
                <w:sz w:val="18"/>
                <w:szCs w:val="18"/>
              </w:rPr>
            </w:pPr>
            <w:r>
              <w:rPr>
                <w:rFonts w:hint="eastAsia" w:ascii="宋体" w:hAnsi="宋体"/>
                <w:color w:val="000000"/>
                <w:sz w:val="18"/>
                <w:szCs w:val="18"/>
              </w:rPr>
              <w:t>210</w:t>
            </w:r>
          </w:p>
        </w:tc>
        <w:tc>
          <w:tcPr>
            <w:tcW w:w="567" w:type="dxa"/>
            <w:shd w:val="clear" w:color="auto" w:fill="auto"/>
            <w:vAlign w:val="center"/>
          </w:tcPr>
          <w:p w14:paraId="7B2D6994">
            <w:pPr>
              <w:jc w:val="center"/>
              <w:rPr>
                <w:sz w:val="18"/>
                <w:szCs w:val="18"/>
              </w:rPr>
            </w:pPr>
            <w:r>
              <w:rPr>
                <w:rFonts w:hint="eastAsia" w:ascii="宋体" w:hAnsi="宋体"/>
                <w:color w:val="000000"/>
                <w:sz w:val="18"/>
                <w:szCs w:val="18"/>
              </w:rPr>
              <w:t>11</w:t>
            </w:r>
          </w:p>
        </w:tc>
        <w:tc>
          <w:tcPr>
            <w:tcW w:w="567" w:type="dxa"/>
            <w:shd w:val="clear" w:color="auto" w:fill="auto"/>
            <w:vAlign w:val="center"/>
          </w:tcPr>
          <w:p w14:paraId="25C4CEAE">
            <w:pPr>
              <w:jc w:val="center"/>
              <w:rPr>
                <w:sz w:val="18"/>
                <w:szCs w:val="18"/>
              </w:rPr>
            </w:pPr>
            <w:r>
              <w:rPr>
                <w:rFonts w:hint="eastAsia" w:ascii="宋体" w:hAnsi="宋体"/>
                <w:color w:val="000000"/>
                <w:sz w:val="18"/>
                <w:szCs w:val="18"/>
              </w:rPr>
              <w:t>03</w:t>
            </w:r>
          </w:p>
        </w:tc>
        <w:tc>
          <w:tcPr>
            <w:tcW w:w="4026" w:type="dxa"/>
            <w:shd w:val="clear" w:color="auto" w:fill="auto"/>
            <w:vAlign w:val="center"/>
          </w:tcPr>
          <w:p w14:paraId="29EACA48">
            <w:pPr>
              <w:jc w:val="left"/>
              <w:rPr>
                <w:sz w:val="18"/>
                <w:szCs w:val="18"/>
              </w:rPr>
            </w:pPr>
            <w:r>
              <w:rPr>
                <w:rFonts w:hint="eastAsia" w:ascii="宋体" w:hAnsi="宋体"/>
                <w:color w:val="000000"/>
                <w:sz w:val="18"/>
                <w:szCs w:val="18"/>
              </w:rPr>
              <w:t xml:space="preserve">    公务员医疗补助</w:t>
            </w:r>
          </w:p>
        </w:tc>
        <w:tc>
          <w:tcPr>
            <w:tcW w:w="1367" w:type="dxa"/>
            <w:shd w:val="clear" w:color="auto" w:fill="auto"/>
            <w:vAlign w:val="center"/>
          </w:tcPr>
          <w:p w14:paraId="5DEF04C6">
            <w:pPr>
              <w:jc w:val="right"/>
              <w:rPr>
                <w:sz w:val="18"/>
                <w:szCs w:val="18"/>
              </w:rPr>
            </w:pPr>
            <w:r>
              <w:rPr>
                <w:rFonts w:hint="eastAsia" w:ascii="宋体" w:hAnsi="宋体"/>
                <w:color w:val="000000"/>
                <w:sz w:val="18"/>
                <w:szCs w:val="18"/>
              </w:rPr>
              <w:t>10.77</w:t>
            </w:r>
          </w:p>
        </w:tc>
        <w:tc>
          <w:tcPr>
            <w:tcW w:w="1366" w:type="dxa"/>
            <w:gridSpan w:val="2"/>
            <w:shd w:val="clear" w:color="auto" w:fill="auto"/>
            <w:vAlign w:val="center"/>
          </w:tcPr>
          <w:p w14:paraId="1F857541">
            <w:pPr>
              <w:jc w:val="right"/>
              <w:rPr>
                <w:sz w:val="18"/>
                <w:szCs w:val="18"/>
              </w:rPr>
            </w:pPr>
            <w:r>
              <w:rPr>
                <w:rFonts w:hint="eastAsia" w:ascii="宋体" w:hAnsi="宋体"/>
                <w:color w:val="000000"/>
                <w:sz w:val="18"/>
                <w:szCs w:val="18"/>
              </w:rPr>
              <w:t>10.77</w:t>
            </w:r>
          </w:p>
        </w:tc>
        <w:tc>
          <w:tcPr>
            <w:tcW w:w="1427" w:type="dxa"/>
            <w:shd w:val="clear" w:color="auto" w:fill="auto"/>
            <w:vAlign w:val="center"/>
          </w:tcPr>
          <w:p w14:paraId="7EBAC4D2">
            <w:pPr>
              <w:jc w:val="right"/>
              <w:rPr>
                <w:sz w:val="18"/>
                <w:szCs w:val="18"/>
              </w:rPr>
            </w:pPr>
          </w:p>
        </w:tc>
      </w:tr>
      <w:tr w14:paraId="32A8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6F10E6F8">
            <w:pPr>
              <w:jc w:val="center"/>
              <w:rPr>
                <w:b/>
                <w:sz w:val="18"/>
                <w:szCs w:val="18"/>
              </w:rPr>
            </w:pPr>
            <w:r>
              <w:rPr>
                <w:rFonts w:hint="eastAsia" w:ascii="宋体" w:hAnsi="宋体"/>
                <w:b/>
                <w:color w:val="000000"/>
                <w:sz w:val="18"/>
                <w:szCs w:val="18"/>
              </w:rPr>
              <w:t>216</w:t>
            </w:r>
          </w:p>
        </w:tc>
        <w:tc>
          <w:tcPr>
            <w:tcW w:w="567" w:type="dxa"/>
            <w:shd w:val="clear" w:color="auto" w:fill="auto"/>
            <w:vAlign w:val="center"/>
          </w:tcPr>
          <w:p w14:paraId="20107D31">
            <w:pPr>
              <w:jc w:val="center"/>
              <w:rPr>
                <w:b/>
                <w:sz w:val="18"/>
                <w:szCs w:val="18"/>
              </w:rPr>
            </w:pPr>
          </w:p>
        </w:tc>
        <w:tc>
          <w:tcPr>
            <w:tcW w:w="567" w:type="dxa"/>
            <w:shd w:val="clear" w:color="auto" w:fill="auto"/>
            <w:vAlign w:val="center"/>
          </w:tcPr>
          <w:p w14:paraId="279C5CA5">
            <w:pPr>
              <w:jc w:val="center"/>
              <w:rPr>
                <w:b/>
                <w:sz w:val="18"/>
                <w:szCs w:val="18"/>
              </w:rPr>
            </w:pPr>
          </w:p>
        </w:tc>
        <w:tc>
          <w:tcPr>
            <w:tcW w:w="4026" w:type="dxa"/>
            <w:shd w:val="clear" w:color="auto" w:fill="auto"/>
            <w:vAlign w:val="center"/>
          </w:tcPr>
          <w:p w14:paraId="107A62E6">
            <w:pPr>
              <w:jc w:val="left"/>
              <w:rPr>
                <w:b/>
                <w:sz w:val="18"/>
                <w:szCs w:val="18"/>
              </w:rPr>
            </w:pPr>
            <w:r>
              <w:rPr>
                <w:rFonts w:hint="eastAsia" w:ascii="宋体" w:hAnsi="宋体"/>
                <w:b/>
                <w:color w:val="000000"/>
                <w:sz w:val="18"/>
                <w:szCs w:val="18"/>
              </w:rPr>
              <w:t>商业服务业等支出</w:t>
            </w:r>
          </w:p>
        </w:tc>
        <w:tc>
          <w:tcPr>
            <w:tcW w:w="1367" w:type="dxa"/>
            <w:shd w:val="clear" w:color="auto" w:fill="auto"/>
            <w:vAlign w:val="center"/>
          </w:tcPr>
          <w:p w14:paraId="0A168271">
            <w:pPr>
              <w:jc w:val="right"/>
              <w:rPr>
                <w:b/>
                <w:sz w:val="18"/>
                <w:szCs w:val="18"/>
              </w:rPr>
            </w:pPr>
            <w:r>
              <w:rPr>
                <w:rFonts w:hint="eastAsia" w:ascii="宋体" w:hAnsi="宋体"/>
                <w:b/>
                <w:color w:val="000000"/>
                <w:sz w:val="18"/>
                <w:szCs w:val="18"/>
              </w:rPr>
              <w:t>18.65</w:t>
            </w:r>
          </w:p>
        </w:tc>
        <w:tc>
          <w:tcPr>
            <w:tcW w:w="1366" w:type="dxa"/>
            <w:gridSpan w:val="2"/>
            <w:shd w:val="clear" w:color="auto" w:fill="auto"/>
            <w:vAlign w:val="center"/>
          </w:tcPr>
          <w:p w14:paraId="20D1279F">
            <w:pPr>
              <w:jc w:val="right"/>
              <w:rPr>
                <w:b/>
                <w:sz w:val="18"/>
                <w:szCs w:val="18"/>
              </w:rPr>
            </w:pPr>
          </w:p>
        </w:tc>
        <w:tc>
          <w:tcPr>
            <w:tcW w:w="1427" w:type="dxa"/>
            <w:shd w:val="clear" w:color="auto" w:fill="auto"/>
            <w:vAlign w:val="center"/>
          </w:tcPr>
          <w:p w14:paraId="60ABE69D">
            <w:pPr>
              <w:jc w:val="right"/>
              <w:rPr>
                <w:b/>
                <w:sz w:val="18"/>
                <w:szCs w:val="18"/>
              </w:rPr>
            </w:pPr>
            <w:r>
              <w:rPr>
                <w:rFonts w:hint="eastAsia" w:ascii="宋体" w:hAnsi="宋体"/>
                <w:b/>
                <w:color w:val="000000"/>
                <w:sz w:val="18"/>
                <w:szCs w:val="18"/>
              </w:rPr>
              <w:t>18.65</w:t>
            </w:r>
          </w:p>
        </w:tc>
      </w:tr>
      <w:tr w14:paraId="0F20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3A28B871">
            <w:pPr>
              <w:jc w:val="center"/>
              <w:rPr>
                <w:b/>
                <w:sz w:val="18"/>
                <w:szCs w:val="18"/>
              </w:rPr>
            </w:pPr>
            <w:r>
              <w:rPr>
                <w:rFonts w:hint="eastAsia" w:ascii="宋体" w:hAnsi="宋体"/>
                <w:b/>
                <w:color w:val="000000"/>
                <w:sz w:val="18"/>
                <w:szCs w:val="18"/>
              </w:rPr>
              <w:t>216</w:t>
            </w:r>
          </w:p>
        </w:tc>
        <w:tc>
          <w:tcPr>
            <w:tcW w:w="567" w:type="dxa"/>
            <w:shd w:val="clear" w:color="auto" w:fill="auto"/>
            <w:vAlign w:val="center"/>
          </w:tcPr>
          <w:p w14:paraId="7098E536">
            <w:pPr>
              <w:jc w:val="center"/>
              <w:rPr>
                <w:b/>
                <w:sz w:val="18"/>
                <w:szCs w:val="18"/>
              </w:rPr>
            </w:pPr>
            <w:r>
              <w:rPr>
                <w:rFonts w:hint="eastAsia" w:ascii="宋体" w:hAnsi="宋体"/>
                <w:b/>
                <w:color w:val="000000"/>
                <w:sz w:val="18"/>
                <w:szCs w:val="18"/>
              </w:rPr>
              <w:t>99</w:t>
            </w:r>
          </w:p>
        </w:tc>
        <w:tc>
          <w:tcPr>
            <w:tcW w:w="567" w:type="dxa"/>
            <w:shd w:val="clear" w:color="auto" w:fill="auto"/>
            <w:vAlign w:val="center"/>
          </w:tcPr>
          <w:p w14:paraId="0722212F">
            <w:pPr>
              <w:jc w:val="center"/>
              <w:rPr>
                <w:b/>
                <w:sz w:val="18"/>
                <w:szCs w:val="18"/>
              </w:rPr>
            </w:pPr>
          </w:p>
        </w:tc>
        <w:tc>
          <w:tcPr>
            <w:tcW w:w="4026" w:type="dxa"/>
            <w:shd w:val="clear" w:color="auto" w:fill="auto"/>
            <w:vAlign w:val="center"/>
          </w:tcPr>
          <w:p w14:paraId="4761CA6B">
            <w:pPr>
              <w:jc w:val="left"/>
              <w:rPr>
                <w:b/>
                <w:sz w:val="18"/>
                <w:szCs w:val="18"/>
              </w:rPr>
            </w:pPr>
            <w:r>
              <w:rPr>
                <w:rFonts w:hint="eastAsia" w:ascii="宋体" w:hAnsi="宋体"/>
                <w:b/>
                <w:color w:val="000000"/>
                <w:sz w:val="18"/>
                <w:szCs w:val="18"/>
              </w:rPr>
              <w:t xml:space="preserve">  其他商业服务业等支出</w:t>
            </w:r>
          </w:p>
        </w:tc>
        <w:tc>
          <w:tcPr>
            <w:tcW w:w="1367" w:type="dxa"/>
            <w:shd w:val="clear" w:color="auto" w:fill="auto"/>
            <w:vAlign w:val="center"/>
          </w:tcPr>
          <w:p w14:paraId="39CA9D35">
            <w:pPr>
              <w:jc w:val="right"/>
              <w:rPr>
                <w:b/>
                <w:sz w:val="18"/>
                <w:szCs w:val="18"/>
              </w:rPr>
            </w:pPr>
            <w:r>
              <w:rPr>
                <w:rFonts w:hint="eastAsia" w:ascii="宋体" w:hAnsi="宋体"/>
                <w:b/>
                <w:color w:val="000000"/>
                <w:sz w:val="18"/>
                <w:szCs w:val="18"/>
              </w:rPr>
              <w:t>18.65</w:t>
            </w:r>
          </w:p>
        </w:tc>
        <w:tc>
          <w:tcPr>
            <w:tcW w:w="1366" w:type="dxa"/>
            <w:gridSpan w:val="2"/>
            <w:shd w:val="clear" w:color="auto" w:fill="auto"/>
            <w:vAlign w:val="center"/>
          </w:tcPr>
          <w:p w14:paraId="751D799B">
            <w:pPr>
              <w:jc w:val="right"/>
              <w:rPr>
                <w:b/>
                <w:sz w:val="18"/>
                <w:szCs w:val="18"/>
              </w:rPr>
            </w:pPr>
          </w:p>
        </w:tc>
        <w:tc>
          <w:tcPr>
            <w:tcW w:w="1427" w:type="dxa"/>
            <w:shd w:val="clear" w:color="auto" w:fill="auto"/>
            <w:vAlign w:val="center"/>
          </w:tcPr>
          <w:p w14:paraId="2B9A152D">
            <w:pPr>
              <w:jc w:val="right"/>
              <w:rPr>
                <w:b/>
                <w:sz w:val="18"/>
                <w:szCs w:val="18"/>
              </w:rPr>
            </w:pPr>
            <w:r>
              <w:rPr>
                <w:rFonts w:hint="eastAsia" w:ascii="宋体" w:hAnsi="宋体"/>
                <w:b/>
                <w:color w:val="000000"/>
                <w:sz w:val="18"/>
                <w:szCs w:val="18"/>
              </w:rPr>
              <w:t>18.65</w:t>
            </w:r>
          </w:p>
        </w:tc>
      </w:tr>
      <w:tr w14:paraId="02D9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7431368C">
            <w:pPr>
              <w:jc w:val="center"/>
              <w:rPr>
                <w:sz w:val="18"/>
                <w:szCs w:val="18"/>
              </w:rPr>
            </w:pPr>
            <w:r>
              <w:rPr>
                <w:rFonts w:hint="eastAsia" w:ascii="宋体" w:hAnsi="宋体"/>
                <w:color w:val="000000"/>
                <w:sz w:val="18"/>
                <w:szCs w:val="18"/>
              </w:rPr>
              <w:t>216</w:t>
            </w:r>
          </w:p>
        </w:tc>
        <w:tc>
          <w:tcPr>
            <w:tcW w:w="567" w:type="dxa"/>
            <w:shd w:val="clear" w:color="auto" w:fill="auto"/>
            <w:vAlign w:val="center"/>
          </w:tcPr>
          <w:p w14:paraId="47947D6C">
            <w:pPr>
              <w:jc w:val="center"/>
              <w:rPr>
                <w:sz w:val="18"/>
                <w:szCs w:val="18"/>
              </w:rPr>
            </w:pPr>
            <w:r>
              <w:rPr>
                <w:rFonts w:hint="eastAsia" w:ascii="宋体" w:hAnsi="宋体"/>
                <w:color w:val="000000"/>
                <w:sz w:val="18"/>
                <w:szCs w:val="18"/>
              </w:rPr>
              <w:t>99</w:t>
            </w:r>
          </w:p>
        </w:tc>
        <w:tc>
          <w:tcPr>
            <w:tcW w:w="567" w:type="dxa"/>
            <w:shd w:val="clear" w:color="auto" w:fill="auto"/>
            <w:vAlign w:val="center"/>
          </w:tcPr>
          <w:p w14:paraId="495241E6">
            <w:pPr>
              <w:jc w:val="center"/>
              <w:rPr>
                <w:sz w:val="18"/>
                <w:szCs w:val="18"/>
              </w:rPr>
            </w:pPr>
            <w:r>
              <w:rPr>
                <w:rFonts w:hint="eastAsia" w:ascii="宋体" w:hAnsi="宋体"/>
                <w:color w:val="000000"/>
                <w:sz w:val="18"/>
                <w:szCs w:val="18"/>
              </w:rPr>
              <w:t>99</w:t>
            </w:r>
          </w:p>
        </w:tc>
        <w:tc>
          <w:tcPr>
            <w:tcW w:w="4026" w:type="dxa"/>
            <w:shd w:val="clear" w:color="auto" w:fill="auto"/>
            <w:vAlign w:val="center"/>
          </w:tcPr>
          <w:p w14:paraId="5BD0BB09">
            <w:pPr>
              <w:jc w:val="left"/>
              <w:rPr>
                <w:sz w:val="18"/>
                <w:szCs w:val="18"/>
              </w:rPr>
            </w:pPr>
            <w:r>
              <w:rPr>
                <w:rFonts w:hint="eastAsia" w:ascii="宋体" w:hAnsi="宋体"/>
                <w:color w:val="000000"/>
                <w:sz w:val="18"/>
                <w:szCs w:val="18"/>
              </w:rPr>
              <w:t xml:space="preserve">    其他商业服务业等支出</w:t>
            </w:r>
          </w:p>
        </w:tc>
        <w:tc>
          <w:tcPr>
            <w:tcW w:w="1367" w:type="dxa"/>
            <w:shd w:val="clear" w:color="auto" w:fill="auto"/>
            <w:vAlign w:val="center"/>
          </w:tcPr>
          <w:p w14:paraId="1C0618DE">
            <w:pPr>
              <w:jc w:val="right"/>
              <w:rPr>
                <w:sz w:val="18"/>
                <w:szCs w:val="18"/>
              </w:rPr>
            </w:pPr>
            <w:r>
              <w:rPr>
                <w:rFonts w:hint="eastAsia" w:ascii="宋体" w:hAnsi="宋体"/>
                <w:color w:val="000000"/>
                <w:sz w:val="18"/>
                <w:szCs w:val="18"/>
              </w:rPr>
              <w:t>18.65</w:t>
            </w:r>
          </w:p>
        </w:tc>
        <w:tc>
          <w:tcPr>
            <w:tcW w:w="1366" w:type="dxa"/>
            <w:gridSpan w:val="2"/>
            <w:shd w:val="clear" w:color="auto" w:fill="auto"/>
            <w:vAlign w:val="center"/>
          </w:tcPr>
          <w:p w14:paraId="3B74926C">
            <w:pPr>
              <w:jc w:val="right"/>
              <w:rPr>
                <w:sz w:val="18"/>
                <w:szCs w:val="18"/>
              </w:rPr>
            </w:pPr>
          </w:p>
        </w:tc>
        <w:tc>
          <w:tcPr>
            <w:tcW w:w="1427" w:type="dxa"/>
            <w:shd w:val="clear" w:color="auto" w:fill="auto"/>
            <w:vAlign w:val="center"/>
          </w:tcPr>
          <w:p w14:paraId="316EEC7E">
            <w:pPr>
              <w:jc w:val="right"/>
              <w:rPr>
                <w:sz w:val="18"/>
                <w:szCs w:val="18"/>
              </w:rPr>
            </w:pPr>
            <w:r>
              <w:rPr>
                <w:rFonts w:hint="eastAsia" w:ascii="宋体" w:hAnsi="宋体"/>
                <w:color w:val="000000"/>
                <w:sz w:val="18"/>
                <w:szCs w:val="18"/>
              </w:rPr>
              <w:t>18.65</w:t>
            </w:r>
          </w:p>
        </w:tc>
      </w:tr>
      <w:tr w14:paraId="79BC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61B04BDD">
            <w:pPr>
              <w:jc w:val="center"/>
              <w:rPr>
                <w:b/>
                <w:sz w:val="18"/>
                <w:szCs w:val="18"/>
              </w:rPr>
            </w:pPr>
            <w:r>
              <w:rPr>
                <w:rFonts w:hint="eastAsia" w:ascii="宋体" w:hAnsi="宋体"/>
                <w:b/>
                <w:color w:val="000000"/>
                <w:sz w:val="18"/>
                <w:szCs w:val="18"/>
              </w:rPr>
              <w:t>221</w:t>
            </w:r>
          </w:p>
        </w:tc>
        <w:tc>
          <w:tcPr>
            <w:tcW w:w="567" w:type="dxa"/>
            <w:shd w:val="clear" w:color="auto" w:fill="auto"/>
            <w:vAlign w:val="center"/>
          </w:tcPr>
          <w:p w14:paraId="7CA2A062">
            <w:pPr>
              <w:jc w:val="center"/>
              <w:rPr>
                <w:b/>
                <w:sz w:val="18"/>
                <w:szCs w:val="18"/>
              </w:rPr>
            </w:pPr>
          </w:p>
        </w:tc>
        <w:tc>
          <w:tcPr>
            <w:tcW w:w="567" w:type="dxa"/>
            <w:shd w:val="clear" w:color="auto" w:fill="auto"/>
            <w:vAlign w:val="center"/>
          </w:tcPr>
          <w:p w14:paraId="74B32BEC">
            <w:pPr>
              <w:jc w:val="center"/>
              <w:rPr>
                <w:b/>
                <w:sz w:val="18"/>
                <w:szCs w:val="18"/>
              </w:rPr>
            </w:pPr>
          </w:p>
        </w:tc>
        <w:tc>
          <w:tcPr>
            <w:tcW w:w="4026" w:type="dxa"/>
            <w:shd w:val="clear" w:color="auto" w:fill="auto"/>
            <w:vAlign w:val="center"/>
          </w:tcPr>
          <w:p w14:paraId="438C8A08">
            <w:pPr>
              <w:jc w:val="left"/>
              <w:rPr>
                <w:b/>
                <w:sz w:val="18"/>
                <w:szCs w:val="18"/>
              </w:rPr>
            </w:pPr>
            <w:r>
              <w:rPr>
                <w:rFonts w:hint="eastAsia" w:ascii="宋体" w:hAnsi="宋体"/>
                <w:b/>
                <w:color w:val="000000"/>
                <w:sz w:val="18"/>
                <w:szCs w:val="18"/>
              </w:rPr>
              <w:t>住房保障支出</w:t>
            </w:r>
          </w:p>
        </w:tc>
        <w:tc>
          <w:tcPr>
            <w:tcW w:w="1367" w:type="dxa"/>
            <w:shd w:val="clear" w:color="auto" w:fill="auto"/>
            <w:vAlign w:val="center"/>
          </w:tcPr>
          <w:p w14:paraId="5057D46C">
            <w:pPr>
              <w:jc w:val="right"/>
              <w:rPr>
                <w:b/>
                <w:sz w:val="18"/>
                <w:szCs w:val="18"/>
              </w:rPr>
            </w:pPr>
            <w:r>
              <w:rPr>
                <w:rFonts w:hint="eastAsia" w:ascii="宋体" w:hAnsi="宋体"/>
                <w:b/>
                <w:color w:val="000000"/>
                <w:sz w:val="18"/>
                <w:szCs w:val="18"/>
              </w:rPr>
              <w:t>18.47</w:t>
            </w:r>
          </w:p>
        </w:tc>
        <w:tc>
          <w:tcPr>
            <w:tcW w:w="1366" w:type="dxa"/>
            <w:gridSpan w:val="2"/>
            <w:shd w:val="clear" w:color="auto" w:fill="auto"/>
            <w:vAlign w:val="center"/>
          </w:tcPr>
          <w:p w14:paraId="0775FE3D">
            <w:pPr>
              <w:jc w:val="right"/>
              <w:rPr>
                <w:b/>
                <w:sz w:val="18"/>
                <w:szCs w:val="18"/>
              </w:rPr>
            </w:pPr>
            <w:r>
              <w:rPr>
                <w:rFonts w:hint="eastAsia" w:ascii="宋体" w:hAnsi="宋体"/>
                <w:b/>
                <w:color w:val="000000"/>
                <w:sz w:val="18"/>
                <w:szCs w:val="18"/>
              </w:rPr>
              <w:t>18.47</w:t>
            </w:r>
          </w:p>
        </w:tc>
        <w:tc>
          <w:tcPr>
            <w:tcW w:w="1427" w:type="dxa"/>
            <w:shd w:val="clear" w:color="auto" w:fill="auto"/>
            <w:vAlign w:val="center"/>
          </w:tcPr>
          <w:p w14:paraId="1B434065">
            <w:pPr>
              <w:jc w:val="right"/>
              <w:rPr>
                <w:b/>
                <w:sz w:val="18"/>
                <w:szCs w:val="18"/>
              </w:rPr>
            </w:pPr>
          </w:p>
        </w:tc>
      </w:tr>
      <w:tr w14:paraId="1BC6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4C6E124D">
            <w:pPr>
              <w:jc w:val="center"/>
              <w:rPr>
                <w:b/>
                <w:sz w:val="18"/>
                <w:szCs w:val="18"/>
              </w:rPr>
            </w:pPr>
            <w:r>
              <w:rPr>
                <w:rFonts w:hint="eastAsia" w:ascii="宋体" w:hAnsi="宋体"/>
                <w:b/>
                <w:color w:val="000000"/>
                <w:sz w:val="18"/>
                <w:szCs w:val="18"/>
              </w:rPr>
              <w:t>221</w:t>
            </w:r>
          </w:p>
        </w:tc>
        <w:tc>
          <w:tcPr>
            <w:tcW w:w="567" w:type="dxa"/>
            <w:shd w:val="clear" w:color="auto" w:fill="auto"/>
            <w:vAlign w:val="center"/>
          </w:tcPr>
          <w:p w14:paraId="043E7854">
            <w:pPr>
              <w:jc w:val="center"/>
              <w:rPr>
                <w:b/>
                <w:sz w:val="18"/>
                <w:szCs w:val="18"/>
              </w:rPr>
            </w:pPr>
            <w:r>
              <w:rPr>
                <w:rFonts w:hint="eastAsia" w:ascii="宋体" w:hAnsi="宋体"/>
                <w:b/>
                <w:color w:val="000000"/>
                <w:sz w:val="18"/>
                <w:szCs w:val="18"/>
              </w:rPr>
              <w:t>02</w:t>
            </w:r>
          </w:p>
        </w:tc>
        <w:tc>
          <w:tcPr>
            <w:tcW w:w="567" w:type="dxa"/>
            <w:shd w:val="clear" w:color="auto" w:fill="auto"/>
            <w:vAlign w:val="center"/>
          </w:tcPr>
          <w:p w14:paraId="75E86CFA">
            <w:pPr>
              <w:jc w:val="center"/>
              <w:rPr>
                <w:b/>
                <w:sz w:val="18"/>
                <w:szCs w:val="18"/>
              </w:rPr>
            </w:pPr>
          </w:p>
        </w:tc>
        <w:tc>
          <w:tcPr>
            <w:tcW w:w="4026" w:type="dxa"/>
            <w:shd w:val="clear" w:color="auto" w:fill="auto"/>
            <w:vAlign w:val="center"/>
          </w:tcPr>
          <w:p w14:paraId="0E289C10">
            <w:pPr>
              <w:jc w:val="left"/>
              <w:rPr>
                <w:b/>
                <w:sz w:val="18"/>
                <w:szCs w:val="18"/>
              </w:rPr>
            </w:pPr>
            <w:r>
              <w:rPr>
                <w:rFonts w:hint="eastAsia" w:ascii="宋体" w:hAnsi="宋体"/>
                <w:b/>
                <w:color w:val="000000"/>
                <w:sz w:val="18"/>
                <w:szCs w:val="18"/>
              </w:rPr>
              <w:t xml:space="preserve">  住房改革支出</w:t>
            </w:r>
          </w:p>
        </w:tc>
        <w:tc>
          <w:tcPr>
            <w:tcW w:w="1367" w:type="dxa"/>
            <w:shd w:val="clear" w:color="auto" w:fill="auto"/>
            <w:vAlign w:val="center"/>
          </w:tcPr>
          <w:p w14:paraId="34376BBE">
            <w:pPr>
              <w:jc w:val="right"/>
              <w:rPr>
                <w:b/>
                <w:sz w:val="18"/>
                <w:szCs w:val="18"/>
              </w:rPr>
            </w:pPr>
            <w:r>
              <w:rPr>
                <w:rFonts w:hint="eastAsia" w:ascii="宋体" w:hAnsi="宋体"/>
                <w:b/>
                <w:color w:val="000000"/>
                <w:sz w:val="18"/>
                <w:szCs w:val="18"/>
              </w:rPr>
              <w:t>18.47</w:t>
            </w:r>
          </w:p>
        </w:tc>
        <w:tc>
          <w:tcPr>
            <w:tcW w:w="1366" w:type="dxa"/>
            <w:gridSpan w:val="2"/>
            <w:shd w:val="clear" w:color="auto" w:fill="auto"/>
            <w:vAlign w:val="center"/>
          </w:tcPr>
          <w:p w14:paraId="7A27972A">
            <w:pPr>
              <w:jc w:val="right"/>
              <w:rPr>
                <w:b/>
                <w:sz w:val="18"/>
                <w:szCs w:val="18"/>
              </w:rPr>
            </w:pPr>
            <w:r>
              <w:rPr>
                <w:rFonts w:hint="eastAsia" w:ascii="宋体" w:hAnsi="宋体"/>
                <w:b/>
                <w:color w:val="000000"/>
                <w:sz w:val="18"/>
                <w:szCs w:val="18"/>
              </w:rPr>
              <w:t>18.47</w:t>
            </w:r>
          </w:p>
        </w:tc>
        <w:tc>
          <w:tcPr>
            <w:tcW w:w="1427" w:type="dxa"/>
            <w:shd w:val="clear" w:color="auto" w:fill="auto"/>
            <w:vAlign w:val="center"/>
          </w:tcPr>
          <w:p w14:paraId="47FAFD30">
            <w:pPr>
              <w:jc w:val="right"/>
              <w:rPr>
                <w:b/>
                <w:sz w:val="18"/>
                <w:szCs w:val="18"/>
              </w:rPr>
            </w:pPr>
          </w:p>
        </w:tc>
      </w:tr>
      <w:tr w14:paraId="5F8F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4A05564C">
            <w:pPr>
              <w:jc w:val="center"/>
              <w:rPr>
                <w:sz w:val="18"/>
                <w:szCs w:val="18"/>
              </w:rPr>
            </w:pPr>
            <w:r>
              <w:rPr>
                <w:rFonts w:hint="eastAsia" w:ascii="宋体" w:hAnsi="宋体"/>
                <w:color w:val="000000"/>
                <w:sz w:val="18"/>
                <w:szCs w:val="18"/>
              </w:rPr>
              <w:t>221</w:t>
            </w:r>
          </w:p>
        </w:tc>
        <w:tc>
          <w:tcPr>
            <w:tcW w:w="567" w:type="dxa"/>
            <w:shd w:val="clear" w:color="auto" w:fill="auto"/>
            <w:vAlign w:val="center"/>
          </w:tcPr>
          <w:p w14:paraId="3F5877AF">
            <w:pPr>
              <w:jc w:val="center"/>
              <w:rPr>
                <w:sz w:val="18"/>
                <w:szCs w:val="18"/>
              </w:rPr>
            </w:pPr>
            <w:r>
              <w:rPr>
                <w:rFonts w:hint="eastAsia" w:ascii="宋体" w:hAnsi="宋体"/>
                <w:color w:val="000000"/>
                <w:sz w:val="18"/>
                <w:szCs w:val="18"/>
              </w:rPr>
              <w:t>02</w:t>
            </w:r>
          </w:p>
        </w:tc>
        <w:tc>
          <w:tcPr>
            <w:tcW w:w="567" w:type="dxa"/>
            <w:shd w:val="clear" w:color="auto" w:fill="auto"/>
            <w:vAlign w:val="center"/>
          </w:tcPr>
          <w:p w14:paraId="564B46FF">
            <w:pPr>
              <w:jc w:val="center"/>
              <w:rPr>
                <w:sz w:val="18"/>
                <w:szCs w:val="18"/>
              </w:rPr>
            </w:pPr>
            <w:r>
              <w:rPr>
                <w:rFonts w:hint="eastAsia" w:ascii="宋体" w:hAnsi="宋体"/>
                <w:color w:val="000000"/>
                <w:sz w:val="18"/>
                <w:szCs w:val="18"/>
              </w:rPr>
              <w:t>01</w:t>
            </w:r>
          </w:p>
        </w:tc>
        <w:tc>
          <w:tcPr>
            <w:tcW w:w="4026" w:type="dxa"/>
            <w:shd w:val="clear" w:color="auto" w:fill="auto"/>
            <w:vAlign w:val="center"/>
          </w:tcPr>
          <w:p w14:paraId="459D60C5">
            <w:pPr>
              <w:jc w:val="left"/>
              <w:rPr>
                <w:sz w:val="18"/>
                <w:szCs w:val="18"/>
              </w:rPr>
            </w:pPr>
            <w:r>
              <w:rPr>
                <w:rFonts w:hint="eastAsia" w:ascii="宋体" w:hAnsi="宋体"/>
                <w:color w:val="000000"/>
                <w:sz w:val="18"/>
                <w:szCs w:val="18"/>
              </w:rPr>
              <w:t xml:space="preserve">    住房公积金</w:t>
            </w:r>
          </w:p>
        </w:tc>
        <w:tc>
          <w:tcPr>
            <w:tcW w:w="1367" w:type="dxa"/>
            <w:shd w:val="clear" w:color="auto" w:fill="auto"/>
            <w:vAlign w:val="center"/>
          </w:tcPr>
          <w:p w14:paraId="06544251">
            <w:pPr>
              <w:jc w:val="right"/>
              <w:rPr>
                <w:sz w:val="18"/>
                <w:szCs w:val="18"/>
              </w:rPr>
            </w:pPr>
            <w:r>
              <w:rPr>
                <w:rFonts w:hint="eastAsia" w:ascii="宋体" w:hAnsi="宋体"/>
                <w:color w:val="000000"/>
                <w:sz w:val="18"/>
                <w:szCs w:val="18"/>
              </w:rPr>
              <w:t>18.47</w:t>
            </w:r>
          </w:p>
        </w:tc>
        <w:tc>
          <w:tcPr>
            <w:tcW w:w="1366" w:type="dxa"/>
            <w:gridSpan w:val="2"/>
            <w:shd w:val="clear" w:color="auto" w:fill="auto"/>
            <w:vAlign w:val="center"/>
          </w:tcPr>
          <w:p w14:paraId="2177E594">
            <w:pPr>
              <w:jc w:val="right"/>
              <w:rPr>
                <w:sz w:val="18"/>
                <w:szCs w:val="18"/>
              </w:rPr>
            </w:pPr>
            <w:r>
              <w:rPr>
                <w:rFonts w:hint="eastAsia" w:ascii="宋体" w:hAnsi="宋体"/>
                <w:color w:val="000000"/>
                <w:sz w:val="18"/>
                <w:szCs w:val="18"/>
              </w:rPr>
              <w:t>18.47</w:t>
            </w:r>
          </w:p>
        </w:tc>
        <w:tc>
          <w:tcPr>
            <w:tcW w:w="1427" w:type="dxa"/>
            <w:shd w:val="clear" w:color="auto" w:fill="auto"/>
            <w:vAlign w:val="center"/>
          </w:tcPr>
          <w:p w14:paraId="09DE3549">
            <w:pPr>
              <w:jc w:val="right"/>
              <w:rPr>
                <w:sz w:val="18"/>
                <w:szCs w:val="18"/>
              </w:rPr>
            </w:pPr>
          </w:p>
        </w:tc>
      </w:tr>
    </w:tbl>
    <w:p w14:paraId="3606ED1C">
      <w:pPr>
        <w:widowControl/>
        <w:jc w:val="left"/>
        <w:rPr>
          <w:rFonts w:hint="default" w:ascii="仿宋" w:eastAsia="仿宋"/>
          <w:b/>
          <w:color w:val="000000"/>
          <w:szCs w:val="21"/>
        </w:rPr>
        <w:sectPr>
          <w:pgSz w:w="11906" w:h="16838"/>
          <w:pgMar w:top="1134" w:right="1134" w:bottom="1134" w:left="1134" w:header="851" w:footer="992" w:gutter="0"/>
          <w:cols w:space="425" w:num="1"/>
          <w:docGrid w:type="lines" w:linePitch="312" w:charSpace="0"/>
        </w:sectPr>
      </w:pPr>
    </w:p>
    <w:p w14:paraId="08B81CA6">
      <w:r>
        <w:rPr>
          <w:rFonts w:hint="eastAsia" w:ascii="宋体" w:hAnsi="宋体"/>
          <w:color w:val="000000"/>
          <w:sz w:val="18"/>
          <w:szCs w:val="18"/>
        </w:rPr>
        <w:t>表6</w:t>
      </w:r>
    </w:p>
    <w:p w14:paraId="4B8F81D8">
      <w:pPr>
        <w:jc w:val="center"/>
        <w:rPr>
          <w:rFonts w:hint="default" w:ascii="仿宋" w:hAnsi="宋体" w:eastAsia="仿宋"/>
          <w:b/>
          <w:color w:val="000000"/>
          <w:sz w:val="28"/>
          <w:szCs w:val="28"/>
        </w:rPr>
      </w:pPr>
      <w:r>
        <w:rPr>
          <w:rFonts w:hint="eastAsia" w:ascii="仿宋" w:hAnsi="宋体" w:eastAsia="仿宋"/>
          <w:b/>
          <w:color w:val="000000"/>
          <w:sz w:val="28"/>
          <w:szCs w:val="28"/>
        </w:rPr>
        <w:t>一般公共预算基本支出情况表</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34"/>
        <w:gridCol w:w="567"/>
        <w:gridCol w:w="4593"/>
        <w:gridCol w:w="1367"/>
        <w:gridCol w:w="1085"/>
        <w:gridCol w:w="281"/>
        <w:gridCol w:w="1427"/>
      </w:tblGrid>
      <w:tr w14:paraId="71CC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2" w:hRule="atLeast"/>
          <w:tblHeader/>
        </w:trPr>
        <w:tc>
          <w:tcPr>
            <w:tcW w:w="8146" w:type="dxa"/>
            <w:gridSpan w:val="5"/>
            <w:tcBorders>
              <w:top w:val="nil"/>
              <w:left w:val="nil"/>
              <w:right w:val="nil"/>
            </w:tcBorders>
            <w:shd w:val="clear" w:color="auto" w:fill="auto"/>
            <w:vAlign w:val="center"/>
          </w:tcPr>
          <w:p w14:paraId="42767959">
            <w:pPr>
              <w:jc w:val="left"/>
              <w:rPr>
                <w:sz w:val="18"/>
                <w:szCs w:val="18"/>
              </w:rPr>
            </w:pPr>
            <w:r>
              <w:rPr>
                <w:rFonts w:hint="eastAsia"/>
                <w:color w:val="000000"/>
                <w:sz w:val="18"/>
                <w:szCs w:val="18"/>
              </w:rPr>
              <w:t>编制单位：新疆维吾尔自治区商务信息中心</w:t>
            </w:r>
          </w:p>
        </w:tc>
        <w:tc>
          <w:tcPr>
            <w:tcW w:w="1708" w:type="dxa"/>
            <w:gridSpan w:val="2"/>
            <w:tcBorders>
              <w:top w:val="nil"/>
              <w:left w:val="nil"/>
              <w:right w:val="nil"/>
            </w:tcBorders>
            <w:shd w:val="clear" w:color="auto" w:fill="auto"/>
            <w:vAlign w:val="center"/>
          </w:tcPr>
          <w:p w14:paraId="67D5485B">
            <w:pPr>
              <w:jc w:val="right"/>
              <w:rPr>
                <w:sz w:val="18"/>
                <w:szCs w:val="18"/>
              </w:rPr>
            </w:pPr>
            <w:r>
              <w:rPr>
                <w:rFonts w:hint="eastAsia"/>
                <w:color w:val="000000"/>
                <w:sz w:val="18"/>
                <w:szCs w:val="18"/>
              </w:rPr>
              <w:t>单位：万元</w:t>
            </w:r>
          </w:p>
        </w:tc>
      </w:tr>
      <w:tr w14:paraId="39F1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2" w:hRule="atLeast"/>
          <w:tblHeader/>
        </w:trPr>
        <w:tc>
          <w:tcPr>
            <w:tcW w:w="5694" w:type="dxa"/>
            <w:gridSpan w:val="3"/>
            <w:shd w:val="clear" w:color="auto" w:fill="auto"/>
            <w:vAlign w:val="center"/>
          </w:tcPr>
          <w:p w14:paraId="61D4A31C">
            <w:pPr>
              <w:jc w:val="center"/>
              <w:rPr>
                <w:sz w:val="18"/>
                <w:szCs w:val="18"/>
              </w:rPr>
            </w:pPr>
            <w:r>
              <w:rPr>
                <w:rFonts w:hint="eastAsia"/>
                <w:sz w:val="18"/>
                <w:szCs w:val="18"/>
              </w:rPr>
              <w:t>科目</w:t>
            </w:r>
          </w:p>
        </w:tc>
        <w:tc>
          <w:tcPr>
            <w:tcW w:w="4160" w:type="dxa"/>
            <w:gridSpan w:val="4"/>
            <w:shd w:val="clear" w:color="auto" w:fill="auto"/>
            <w:vAlign w:val="center"/>
          </w:tcPr>
          <w:p w14:paraId="2FDC9A3F">
            <w:pPr>
              <w:jc w:val="center"/>
              <w:rPr>
                <w:sz w:val="18"/>
                <w:szCs w:val="18"/>
              </w:rPr>
            </w:pPr>
            <w:r>
              <w:rPr>
                <w:rFonts w:hint="eastAsia"/>
                <w:sz w:val="18"/>
                <w:szCs w:val="18"/>
              </w:rPr>
              <w:t>一般公共预算基本支出</w:t>
            </w:r>
          </w:p>
        </w:tc>
      </w:tr>
      <w:tr w14:paraId="0D26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4" w:hRule="atLeast"/>
          <w:tblHeader/>
        </w:trPr>
        <w:tc>
          <w:tcPr>
            <w:tcW w:w="1101" w:type="dxa"/>
            <w:gridSpan w:val="2"/>
            <w:shd w:val="clear" w:color="auto" w:fill="auto"/>
            <w:vAlign w:val="center"/>
          </w:tcPr>
          <w:p w14:paraId="244E272B">
            <w:pPr>
              <w:jc w:val="center"/>
              <w:rPr>
                <w:sz w:val="18"/>
                <w:szCs w:val="18"/>
              </w:rPr>
            </w:pPr>
            <w:r>
              <w:rPr>
                <w:rFonts w:hint="eastAsia"/>
                <w:sz w:val="18"/>
                <w:szCs w:val="18"/>
              </w:rPr>
              <w:t>经济分类科目编码</w:t>
            </w:r>
          </w:p>
        </w:tc>
        <w:tc>
          <w:tcPr>
            <w:tcW w:w="4593" w:type="dxa"/>
            <w:vMerge w:val="restart"/>
            <w:shd w:val="clear" w:color="auto" w:fill="auto"/>
            <w:vAlign w:val="center"/>
          </w:tcPr>
          <w:p w14:paraId="09CBDBA4">
            <w:pPr>
              <w:jc w:val="center"/>
              <w:rPr>
                <w:sz w:val="18"/>
                <w:szCs w:val="18"/>
              </w:rPr>
            </w:pPr>
            <w:r>
              <w:rPr>
                <w:rFonts w:hint="eastAsia"/>
                <w:sz w:val="18"/>
                <w:szCs w:val="18"/>
              </w:rPr>
              <w:t>经济分类科目名称</w:t>
            </w:r>
          </w:p>
        </w:tc>
        <w:tc>
          <w:tcPr>
            <w:tcW w:w="1367" w:type="dxa"/>
            <w:vMerge w:val="restart"/>
            <w:shd w:val="clear" w:color="auto" w:fill="auto"/>
            <w:vAlign w:val="center"/>
          </w:tcPr>
          <w:p w14:paraId="7D39E29A">
            <w:pPr>
              <w:jc w:val="center"/>
              <w:rPr>
                <w:sz w:val="18"/>
                <w:szCs w:val="18"/>
              </w:rPr>
            </w:pPr>
            <w:r>
              <w:rPr>
                <w:rFonts w:hint="eastAsia"/>
                <w:sz w:val="18"/>
                <w:szCs w:val="18"/>
              </w:rPr>
              <w:t>合计</w:t>
            </w:r>
          </w:p>
        </w:tc>
        <w:tc>
          <w:tcPr>
            <w:tcW w:w="1366" w:type="dxa"/>
            <w:gridSpan w:val="2"/>
            <w:vMerge w:val="restart"/>
            <w:shd w:val="clear" w:color="auto" w:fill="auto"/>
            <w:vAlign w:val="center"/>
          </w:tcPr>
          <w:p w14:paraId="04E02439">
            <w:pPr>
              <w:jc w:val="center"/>
              <w:rPr>
                <w:sz w:val="18"/>
                <w:szCs w:val="18"/>
              </w:rPr>
            </w:pPr>
            <w:r>
              <w:rPr>
                <w:rFonts w:hint="eastAsia"/>
                <w:sz w:val="18"/>
                <w:szCs w:val="18"/>
              </w:rPr>
              <w:t>人员经费</w:t>
            </w:r>
          </w:p>
        </w:tc>
        <w:tc>
          <w:tcPr>
            <w:tcW w:w="1427" w:type="dxa"/>
            <w:vMerge w:val="restart"/>
            <w:shd w:val="clear" w:color="auto" w:fill="auto"/>
            <w:vAlign w:val="center"/>
          </w:tcPr>
          <w:p w14:paraId="0CE87E02">
            <w:pPr>
              <w:jc w:val="center"/>
              <w:rPr>
                <w:sz w:val="18"/>
                <w:szCs w:val="18"/>
              </w:rPr>
            </w:pPr>
            <w:r>
              <w:rPr>
                <w:rFonts w:hint="eastAsia"/>
                <w:sz w:val="18"/>
                <w:szCs w:val="18"/>
              </w:rPr>
              <w:t>公用经费</w:t>
            </w:r>
          </w:p>
        </w:tc>
      </w:tr>
      <w:tr w14:paraId="3DB2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0" w:hRule="atLeast"/>
          <w:tblHeader/>
        </w:trPr>
        <w:tc>
          <w:tcPr>
            <w:tcW w:w="534" w:type="dxa"/>
            <w:shd w:val="clear" w:color="auto" w:fill="auto"/>
            <w:vAlign w:val="center"/>
          </w:tcPr>
          <w:p w14:paraId="6FC99057">
            <w:pPr>
              <w:jc w:val="center"/>
              <w:rPr>
                <w:sz w:val="18"/>
                <w:szCs w:val="18"/>
              </w:rPr>
            </w:pPr>
            <w:r>
              <w:rPr>
                <w:rFonts w:hint="eastAsia"/>
                <w:sz w:val="18"/>
                <w:szCs w:val="18"/>
              </w:rPr>
              <w:t>类</w:t>
            </w:r>
          </w:p>
        </w:tc>
        <w:tc>
          <w:tcPr>
            <w:tcW w:w="567" w:type="dxa"/>
            <w:shd w:val="clear" w:color="auto" w:fill="auto"/>
            <w:vAlign w:val="center"/>
          </w:tcPr>
          <w:p w14:paraId="01FA9100">
            <w:pPr>
              <w:jc w:val="center"/>
              <w:rPr>
                <w:sz w:val="18"/>
                <w:szCs w:val="18"/>
              </w:rPr>
            </w:pPr>
            <w:r>
              <w:rPr>
                <w:rFonts w:hint="eastAsia"/>
                <w:sz w:val="18"/>
                <w:szCs w:val="18"/>
              </w:rPr>
              <w:t>款</w:t>
            </w:r>
          </w:p>
        </w:tc>
        <w:tc>
          <w:tcPr>
            <w:tcW w:w="4593" w:type="dxa"/>
            <w:vMerge w:val="continue"/>
            <w:shd w:val="clear" w:color="auto" w:fill="auto"/>
            <w:vAlign w:val="center"/>
          </w:tcPr>
          <w:p w14:paraId="1F4A26BC">
            <w:pPr>
              <w:jc w:val="center"/>
              <w:rPr>
                <w:sz w:val="18"/>
                <w:szCs w:val="18"/>
              </w:rPr>
            </w:pPr>
          </w:p>
        </w:tc>
        <w:tc>
          <w:tcPr>
            <w:tcW w:w="1367" w:type="dxa"/>
            <w:vMerge w:val="continue"/>
            <w:shd w:val="clear" w:color="auto" w:fill="auto"/>
            <w:vAlign w:val="center"/>
          </w:tcPr>
          <w:p w14:paraId="777F4A76">
            <w:pPr>
              <w:jc w:val="center"/>
              <w:rPr>
                <w:sz w:val="18"/>
                <w:szCs w:val="18"/>
              </w:rPr>
            </w:pPr>
          </w:p>
        </w:tc>
        <w:tc>
          <w:tcPr>
            <w:tcW w:w="1366" w:type="dxa"/>
            <w:gridSpan w:val="2"/>
            <w:vMerge w:val="continue"/>
            <w:shd w:val="clear" w:color="auto" w:fill="auto"/>
            <w:vAlign w:val="center"/>
          </w:tcPr>
          <w:p w14:paraId="1657775C">
            <w:pPr>
              <w:jc w:val="center"/>
              <w:rPr>
                <w:sz w:val="18"/>
                <w:szCs w:val="18"/>
              </w:rPr>
            </w:pPr>
          </w:p>
        </w:tc>
        <w:tc>
          <w:tcPr>
            <w:tcW w:w="1427" w:type="dxa"/>
            <w:vMerge w:val="continue"/>
            <w:shd w:val="clear" w:color="auto" w:fill="auto"/>
            <w:vAlign w:val="center"/>
          </w:tcPr>
          <w:p w14:paraId="294A31A2">
            <w:pPr>
              <w:jc w:val="center"/>
              <w:rPr>
                <w:sz w:val="18"/>
                <w:szCs w:val="18"/>
              </w:rPr>
            </w:pPr>
          </w:p>
        </w:tc>
      </w:tr>
      <w:tr w14:paraId="5C21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58" w:hRule="atLeast"/>
          <w:tblHeader/>
        </w:trPr>
        <w:tc>
          <w:tcPr>
            <w:tcW w:w="534" w:type="dxa"/>
            <w:shd w:val="clear" w:color="auto" w:fill="auto"/>
            <w:vAlign w:val="center"/>
          </w:tcPr>
          <w:p w14:paraId="62CF243F">
            <w:pPr>
              <w:jc w:val="center"/>
              <w:rPr>
                <w:sz w:val="18"/>
                <w:szCs w:val="18"/>
              </w:rPr>
            </w:pPr>
            <w:r>
              <w:rPr>
                <w:rFonts w:hint="eastAsia"/>
                <w:color w:val="000000"/>
                <w:sz w:val="18"/>
                <w:szCs w:val="18"/>
              </w:rPr>
              <w:t>※</w:t>
            </w:r>
          </w:p>
        </w:tc>
        <w:tc>
          <w:tcPr>
            <w:tcW w:w="567" w:type="dxa"/>
            <w:shd w:val="clear" w:color="auto" w:fill="auto"/>
            <w:vAlign w:val="center"/>
          </w:tcPr>
          <w:p w14:paraId="0DE0CD33">
            <w:pPr>
              <w:jc w:val="center"/>
              <w:rPr>
                <w:sz w:val="18"/>
                <w:szCs w:val="18"/>
              </w:rPr>
            </w:pPr>
            <w:r>
              <w:rPr>
                <w:rFonts w:hint="eastAsia"/>
                <w:color w:val="000000"/>
                <w:sz w:val="18"/>
                <w:szCs w:val="18"/>
              </w:rPr>
              <w:t>※</w:t>
            </w:r>
          </w:p>
        </w:tc>
        <w:tc>
          <w:tcPr>
            <w:tcW w:w="4593" w:type="dxa"/>
            <w:shd w:val="clear" w:color="auto" w:fill="auto"/>
            <w:vAlign w:val="center"/>
          </w:tcPr>
          <w:p w14:paraId="3C103234">
            <w:pPr>
              <w:jc w:val="center"/>
              <w:rPr>
                <w:sz w:val="18"/>
                <w:szCs w:val="18"/>
              </w:rPr>
            </w:pPr>
            <w:r>
              <w:rPr>
                <w:rFonts w:hint="eastAsia"/>
                <w:color w:val="000000"/>
                <w:sz w:val="18"/>
                <w:szCs w:val="18"/>
              </w:rPr>
              <w:t>※</w:t>
            </w:r>
          </w:p>
        </w:tc>
        <w:tc>
          <w:tcPr>
            <w:tcW w:w="1367" w:type="dxa"/>
            <w:shd w:val="clear" w:color="auto" w:fill="auto"/>
            <w:vAlign w:val="center"/>
          </w:tcPr>
          <w:p w14:paraId="538E0EF8">
            <w:pPr>
              <w:jc w:val="center"/>
              <w:rPr>
                <w:sz w:val="18"/>
                <w:szCs w:val="18"/>
              </w:rPr>
            </w:pPr>
            <w:r>
              <w:rPr>
                <w:rFonts w:hint="eastAsia"/>
                <w:sz w:val="18"/>
                <w:szCs w:val="18"/>
              </w:rPr>
              <w:t>1</w:t>
            </w:r>
          </w:p>
        </w:tc>
        <w:tc>
          <w:tcPr>
            <w:tcW w:w="1366" w:type="dxa"/>
            <w:gridSpan w:val="2"/>
            <w:shd w:val="clear" w:color="auto" w:fill="auto"/>
            <w:vAlign w:val="center"/>
          </w:tcPr>
          <w:p w14:paraId="2A1C0318">
            <w:pPr>
              <w:jc w:val="center"/>
              <w:rPr>
                <w:sz w:val="18"/>
                <w:szCs w:val="18"/>
              </w:rPr>
            </w:pPr>
            <w:r>
              <w:rPr>
                <w:rFonts w:hint="eastAsia"/>
                <w:sz w:val="18"/>
                <w:szCs w:val="18"/>
              </w:rPr>
              <w:t>2</w:t>
            </w:r>
          </w:p>
        </w:tc>
        <w:tc>
          <w:tcPr>
            <w:tcW w:w="1427" w:type="dxa"/>
            <w:shd w:val="clear" w:color="auto" w:fill="auto"/>
            <w:vAlign w:val="center"/>
          </w:tcPr>
          <w:p w14:paraId="33135DCB">
            <w:pPr>
              <w:jc w:val="center"/>
              <w:rPr>
                <w:sz w:val="18"/>
                <w:szCs w:val="18"/>
              </w:rPr>
            </w:pPr>
            <w:r>
              <w:rPr>
                <w:rFonts w:hint="eastAsia"/>
                <w:sz w:val="18"/>
                <w:szCs w:val="18"/>
              </w:rPr>
              <w:t>3</w:t>
            </w:r>
          </w:p>
        </w:tc>
      </w:tr>
      <w:tr w14:paraId="2877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70D40470">
            <w:pPr>
              <w:jc w:val="center"/>
              <w:rPr>
                <w:rFonts w:hint="default" w:ascii="宋体" w:hAnsi="宋体"/>
                <w:b/>
                <w:sz w:val="18"/>
                <w:szCs w:val="18"/>
              </w:rPr>
            </w:pPr>
          </w:p>
        </w:tc>
        <w:tc>
          <w:tcPr>
            <w:tcW w:w="567" w:type="dxa"/>
            <w:shd w:val="clear" w:color="auto" w:fill="auto"/>
            <w:vAlign w:val="center"/>
          </w:tcPr>
          <w:p w14:paraId="0676C2BB">
            <w:pPr>
              <w:jc w:val="center"/>
              <w:rPr>
                <w:rFonts w:hint="default" w:ascii="宋体" w:hAnsi="宋体"/>
                <w:b/>
                <w:sz w:val="18"/>
                <w:szCs w:val="18"/>
              </w:rPr>
            </w:pPr>
          </w:p>
        </w:tc>
        <w:tc>
          <w:tcPr>
            <w:tcW w:w="4593" w:type="dxa"/>
            <w:shd w:val="clear" w:color="auto" w:fill="auto"/>
            <w:vAlign w:val="center"/>
          </w:tcPr>
          <w:p w14:paraId="72FB3636">
            <w:pPr>
              <w:jc w:val="center"/>
              <w:rPr>
                <w:rFonts w:hint="default" w:ascii="宋体" w:hAnsi="宋体"/>
                <w:b/>
                <w:sz w:val="18"/>
                <w:szCs w:val="18"/>
              </w:rPr>
            </w:pPr>
            <w:r>
              <w:rPr>
                <w:rFonts w:hint="default" w:ascii="宋体" w:hAnsi="宋体"/>
                <w:b/>
                <w:sz w:val="18"/>
                <w:szCs w:val="18"/>
              </w:rPr>
              <w:t>总计</w:t>
            </w:r>
          </w:p>
        </w:tc>
        <w:tc>
          <w:tcPr>
            <w:tcW w:w="1367" w:type="dxa"/>
            <w:shd w:val="clear" w:color="auto" w:fill="auto"/>
            <w:vAlign w:val="center"/>
          </w:tcPr>
          <w:p w14:paraId="72570650">
            <w:pPr>
              <w:jc w:val="right"/>
              <w:rPr>
                <w:rFonts w:hint="default" w:ascii="宋体" w:hAnsi="宋体"/>
                <w:b/>
                <w:sz w:val="18"/>
                <w:szCs w:val="18"/>
              </w:rPr>
            </w:pPr>
            <w:r>
              <w:rPr>
                <w:rFonts w:hint="default" w:ascii="宋体" w:hAnsi="宋体"/>
                <w:b/>
                <w:sz w:val="18"/>
                <w:szCs w:val="18"/>
              </w:rPr>
              <w:t>241.54</w:t>
            </w:r>
          </w:p>
        </w:tc>
        <w:tc>
          <w:tcPr>
            <w:tcW w:w="1366" w:type="dxa"/>
            <w:gridSpan w:val="2"/>
            <w:shd w:val="clear" w:color="auto" w:fill="auto"/>
            <w:vAlign w:val="center"/>
          </w:tcPr>
          <w:p w14:paraId="7AE09356">
            <w:pPr>
              <w:jc w:val="right"/>
              <w:rPr>
                <w:rFonts w:hint="default" w:ascii="宋体" w:hAnsi="宋体"/>
                <w:b/>
                <w:sz w:val="18"/>
                <w:szCs w:val="18"/>
              </w:rPr>
            </w:pPr>
            <w:r>
              <w:rPr>
                <w:rFonts w:hint="default" w:ascii="宋体" w:hAnsi="宋体"/>
                <w:b/>
                <w:sz w:val="18"/>
                <w:szCs w:val="18"/>
              </w:rPr>
              <w:t>229.87</w:t>
            </w:r>
          </w:p>
        </w:tc>
        <w:tc>
          <w:tcPr>
            <w:tcW w:w="1427" w:type="dxa"/>
            <w:shd w:val="clear" w:color="auto" w:fill="auto"/>
            <w:vAlign w:val="center"/>
          </w:tcPr>
          <w:p w14:paraId="3B8556A7">
            <w:pPr>
              <w:jc w:val="right"/>
              <w:rPr>
                <w:rFonts w:hint="default" w:ascii="宋体" w:hAnsi="宋体"/>
                <w:b/>
                <w:sz w:val="18"/>
                <w:szCs w:val="18"/>
              </w:rPr>
            </w:pPr>
            <w:r>
              <w:rPr>
                <w:rFonts w:hint="default" w:ascii="宋体" w:hAnsi="宋体"/>
                <w:b/>
                <w:sz w:val="18"/>
                <w:szCs w:val="18"/>
              </w:rPr>
              <w:t>11.67</w:t>
            </w:r>
          </w:p>
        </w:tc>
      </w:tr>
      <w:tr w14:paraId="4B07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31760312">
            <w:pPr>
              <w:jc w:val="center"/>
              <w:rPr>
                <w:rFonts w:hint="default" w:ascii="宋体" w:hAnsi="宋体"/>
                <w:b/>
                <w:sz w:val="18"/>
                <w:szCs w:val="18"/>
              </w:rPr>
            </w:pPr>
            <w:r>
              <w:rPr>
                <w:rFonts w:hint="default" w:ascii="宋体" w:hAnsi="宋体"/>
                <w:b/>
                <w:sz w:val="18"/>
                <w:szCs w:val="18"/>
              </w:rPr>
              <w:t>301</w:t>
            </w:r>
          </w:p>
        </w:tc>
        <w:tc>
          <w:tcPr>
            <w:tcW w:w="567" w:type="dxa"/>
            <w:shd w:val="clear" w:color="auto" w:fill="auto"/>
            <w:vAlign w:val="center"/>
          </w:tcPr>
          <w:p w14:paraId="5DD17806">
            <w:pPr>
              <w:jc w:val="center"/>
              <w:rPr>
                <w:rFonts w:hint="default" w:ascii="宋体" w:hAnsi="宋体"/>
                <w:b/>
                <w:sz w:val="18"/>
                <w:szCs w:val="18"/>
              </w:rPr>
            </w:pPr>
          </w:p>
        </w:tc>
        <w:tc>
          <w:tcPr>
            <w:tcW w:w="4593" w:type="dxa"/>
            <w:shd w:val="clear" w:color="auto" w:fill="auto"/>
            <w:vAlign w:val="center"/>
          </w:tcPr>
          <w:p w14:paraId="1C93F3AC">
            <w:pPr>
              <w:jc w:val="left"/>
              <w:rPr>
                <w:rFonts w:hint="default" w:ascii="宋体" w:hAnsi="宋体"/>
                <w:b/>
                <w:sz w:val="18"/>
                <w:szCs w:val="18"/>
              </w:rPr>
            </w:pPr>
            <w:r>
              <w:rPr>
                <w:rFonts w:hint="default" w:ascii="宋体" w:hAnsi="宋体"/>
                <w:b/>
                <w:sz w:val="18"/>
                <w:szCs w:val="18"/>
              </w:rPr>
              <w:t>工资福利支出</w:t>
            </w:r>
          </w:p>
        </w:tc>
        <w:tc>
          <w:tcPr>
            <w:tcW w:w="1367" w:type="dxa"/>
            <w:shd w:val="clear" w:color="auto" w:fill="auto"/>
            <w:vAlign w:val="center"/>
          </w:tcPr>
          <w:p w14:paraId="2D0EBF64">
            <w:pPr>
              <w:jc w:val="right"/>
              <w:rPr>
                <w:rFonts w:hint="default" w:ascii="宋体" w:hAnsi="宋体"/>
                <w:b/>
                <w:sz w:val="18"/>
                <w:szCs w:val="18"/>
              </w:rPr>
            </w:pPr>
            <w:r>
              <w:rPr>
                <w:rFonts w:hint="default" w:ascii="宋体" w:hAnsi="宋体"/>
                <w:b/>
                <w:sz w:val="18"/>
                <w:szCs w:val="18"/>
              </w:rPr>
              <w:t>229.87</w:t>
            </w:r>
          </w:p>
        </w:tc>
        <w:tc>
          <w:tcPr>
            <w:tcW w:w="1366" w:type="dxa"/>
            <w:gridSpan w:val="2"/>
            <w:shd w:val="clear" w:color="auto" w:fill="auto"/>
            <w:vAlign w:val="center"/>
          </w:tcPr>
          <w:p w14:paraId="0E91E4AE">
            <w:pPr>
              <w:jc w:val="right"/>
              <w:rPr>
                <w:rFonts w:hint="default" w:ascii="宋体" w:hAnsi="宋体"/>
                <w:b/>
                <w:sz w:val="18"/>
                <w:szCs w:val="18"/>
              </w:rPr>
            </w:pPr>
            <w:r>
              <w:rPr>
                <w:rFonts w:hint="default" w:ascii="宋体" w:hAnsi="宋体"/>
                <w:b/>
                <w:sz w:val="18"/>
                <w:szCs w:val="18"/>
              </w:rPr>
              <w:t>229.87</w:t>
            </w:r>
          </w:p>
        </w:tc>
        <w:tc>
          <w:tcPr>
            <w:tcW w:w="1427" w:type="dxa"/>
            <w:shd w:val="clear" w:color="auto" w:fill="auto"/>
            <w:vAlign w:val="center"/>
          </w:tcPr>
          <w:p w14:paraId="7A5EF793">
            <w:pPr>
              <w:jc w:val="right"/>
              <w:rPr>
                <w:rFonts w:hint="default" w:ascii="宋体" w:hAnsi="宋体"/>
                <w:b/>
                <w:sz w:val="18"/>
                <w:szCs w:val="18"/>
              </w:rPr>
            </w:pPr>
          </w:p>
        </w:tc>
      </w:tr>
      <w:tr w14:paraId="77BD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10793345">
            <w:pPr>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31BC4F3A">
            <w:pPr>
              <w:jc w:val="center"/>
              <w:rPr>
                <w:rFonts w:hint="default" w:ascii="宋体" w:hAnsi="宋体"/>
                <w:sz w:val="18"/>
                <w:szCs w:val="18"/>
              </w:rPr>
            </w:pPr>
            <w:r>
              <w:rPr>
                <w:rFonts w:hint="default" w:ascii="宋体" w:hAnsi="宋体"/>
                <w:sz w:val="18"/>
                <w:szCs w:val="18"/>
              </w:rPr>
              <w:t>01</w:t>
            </w:r>
          </w:p>
        </w:tc>
        <w:tc>
          <w:tcPr>
            <w:tcW w:w="4593" w:type="dxa"/>
            <w:shd w:val="clear" w:color="auto" w:fill="auto"/>
            <w:vAlign w:val="center"/>
          </w:tcPr>
          <w:p w14:paraId="15B6F825">
            <w:pPr>
              <w:jc w:val="left"/>
              <w:rPr>
                <w:rFonts w:hint="default" w:ascii="宋体" w:hAnsi="宋体"/>
                <w:sz w:val="18"/>
                <w:szCs w:val="18"/>
              </w:rPr>
            </w:pPr>
            <w:r>
              <w:rPr>
                <w:rFonts w:hint="default" w:ascii="宋体" w:hAnsi="宋体"/>
                <w:sz w:val="18"/>
                <w:szCs w:val="18"/>
              </w:rPr>
              <w:t xml:space="preserve">  基本工资</w:t>
            </w:r>
          </w:p>
        </w:tc>
        <w:tc>
          <w:tcPr>
            <w:tcW w:w="1367" w:type="dxa"/>
            <w:shd w:val="clear" w:color="auto" w:fill="auto"/>
            <w:vAlign w:val="center"/>
          </w:tcPr>
          <w:p w14:paraId="5EB6FE25">
            <w:pPr>
              <w:jc w:val="right"/>
              <w:rPr>
                <w:rFonts w:hint="default" w:ascii="宋体" w:hAnsi="宋体"/>
                <w:sz w:val="18"/>
                <w:szCs w:val="18"/>
              </w:rPr>
            </w:pPr>
            <w:r>
              <w:rPr>
                <w:rFonts w:hint="default" w:ascii="宋体" w:hAnsi="宋体"/>
                <w:sz w:val="18"/>
                <w:szCs w:val="18"/>
              </w:rPr>
              <w:t>56.68</w:t>
            </w:r>
          </w:p>
        </w:tc>
        <w:tc>
          <w:tcPr>
            <w:tcW w:w="1366" w:type="dxa"/>
            <w:gridSpan w:val="2"/>
            <w:shd w:val="clear" w:color="auto" w:fill="auto"/>
            <w:vAlign w:val="center"/>
          </w:tcPr>
          <w:p w14:paraId="5F318BB4">
            <w:pPr>
              <w:jc w:val="right"/>
              <w:rPr>
                <w:rFonts w:hint="default" w:ascii="宋体" w:hAnsi="宋体"/>
                <w:sz w:val="18"/>
                <w:szCs w:val="18"/>
              </w:rPr>
            </w:pPr>
            <w:r>
              <w:rPr>
                <w:rFonts w:hint="default" w:ascii="宋体" w:hAnsi="宋体"/>
                <w:sz w:val="18"/>
                <w:szCs w:val="18"/>
              </w:rPr>
              <w:t>56.68</w:t>
            </w:r>
          </w:p>
        </w:tc>
        <w:tc>
          <w:tcPr>
            <w:tcW w:w="1427" w:type="dxa"/>
            <w:shd w:val="clear" w:color="auto" w:fill="auto"/>
            <w:vAlign w:val="center"/>
          </w:tcPr>
          <w:p w14:paraId="22B52B90">
            <w:pPr>
              <w:jc w:val="right"/>
              <w:rPr>
                <w:rFonts w:hint="default" w:ascii="宋体" w:hAnsi="宋体"/>
                <w:sz w:val="18"/>
                <w:szCs w:val="18"/>
              </w:rPr>
            </w:pPr>
          </w:p>
        </w:tc>
      </w:tr>
      <w:tr w14:paraId="4BC7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705DFF47">
            <w:pPr>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5B8AB8D3">
            <w:pPr>
              <w:jc w:val="center"/>
              <w:rPr>
                <w:rFonts w:hint="default" w:ascii="宋体" w:hAnsi="宋体"/>
                <w:sz w:val="18"/>
                <w:szCs w:val="18"/>
              </w:rPr>
            </w:pPr>
            <w:r>
              <w:rPr>
                <w:rFonts w:hint="default" w:ascii="宋体" w:hAnsi="宋体"/>
                <w:sz w:val="18"/>
                <w:szCs w:val="18"/>
              </w:rPr>
              <w:t>02</w:t>
            </w:r>
          </w:p>
        </w:tc>
        <w:tc>
          <w:tcPr>
            <w:tcW w:w="4593" w:type="dxa"/>
            <w:shd w:val="clear" w:color="auto" w:fill="auto"/>
            <w:vAlign w:val="center"/>
          </w:tcPr>
          <w:p w14:paraId="610C2FFD">
            <w:pPr>
              <w:jc w:val="left"/>
              <w:rPr>
                <w:rFonts w:hint="default" w:ascii="宋体" w:hAnsi="宋体"/>
                <w:sz w:val="18"/>
                <w:szCs w:val="18"/>
              </w:rPr>
            </w:pPr>
            <w:r>
              <w:rPr>
                <w:rFonts w:hint="default" w:ascii="宋体" w:hAnsi="宋体"/>
                <w:sz w:val="18"/>
                <w:szCs w:val="18"/>
              </w:rPr>
              <w:t xml:space="preserve">  津贴补贴</w:t>
            </w:r>
          </w:p>
        </w:tc>
        <w:tc>
          <w:tcPr>
            <w:tcW w:w="1367" w:type="dxa"/>
            <w:shd w:val="clear" w:color="auto" w:fill="auto"/>
            <w:vAlign w:val="center"/>
          </w:tcPr>
          <w:p w14:paraId="07445B5F">
            <w:pPr>
              <w:jc w:val="right"/>
              <w:rPr>
                <w:rFonts w:hint="default" w:ascii="宋体" w:hAnsi="宋体"/>
                <w:sz w:val="18"/>
                <w:szCs w:val="18"/>
              </w:rPr>
            </w:pPr>
            <w:r>
              <w:rPr>
                <w:rFonts w:hint="default" w:ascii="宋体" w:hAnsi="宋体"/>
                <w:sz w:val="18"/>
                <w:szCs w:val="18"/>
              </w:rPr>
              <w:t>14.33</w:t>
            </w:r>
          </w:p>
        </w:tc>
        <w:tc>
          <w:tcPr>
            <w:tcW w:w="1366" w:type="dxa"/>
            <w:gridSpan w:val="2"/>
            <w:shd w:val="clear" w:color="auto" w:fill="auto"/>
            <w:vAlign w:val="center"/>
          </w:tcPr>
          <w:p w14:paraId="6FAD3FDE">
            <w:pPr>
              <w:jc w:val="right"/>
              <w:rPr>
                <w:rFonts w:hint="default" w:ascii="宋体" w:hAnsi="宋体"/>
                <w:sz w:val="18"/>
                <w:szCs w:val="18"/>
              </w:rPr>
            </w:pPr>
            <w:r>
              <w:rPr>
                <w:rFonts w:hint="default" w:ascii="宋体" w:hAnsi="宋体"/>
                <w:sz w:val="18"/>
                <w:szCs w:val="18"/>
              </w:rPr>
              <w:t>14.33</w:t>
            </w:r>
          </w:p>
        </w:tc>
        <w:tc>
          <w:tcPr>
            <w:tcW w:w="1427" w:type="dxa"/>
            <w:shd w:val="clear" w:color="auto" w:fill="auto"/>
            <w:vAlign w:val="center"/>
          </w:tcPr>
          <w:p w14:paraId="75CE5B1A">
            <w:pPr>
              <w:jc w:val="right"/>
              <w:rPr>
                <w:rFonts w:hint="default" w:ascii="宋体" w:hAnsi="宋体"/>
                <w:sz w:val="18"/>
                <w:szCs w:val="18"/>
              </w:rPr>
            </w:pPr>
          </w:p>
        </w:tc>
      </w:tr>
      <w:tr w14:paraId="5775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6E0A72BC">
            <w:pPr>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59B8E57A">
            <w:pPr>
              <w:jc w:val="center"/>
              <w:rPr>
                <w:rFonts w:hint="default" w:ascii="宋体" w:hAnsi="宋体"/>
                <w:sz w:val="18"/>
                <w:szCs w:val="18"/>
              </w:rPr>
            </w:pPr>
            <w:r>
              <w:rPr>
                <w:rFonts w:hint="default" w:ascii="宋体" w:hAnsi="宋体"/>
                <w:sz w:val="18"/>
                <w:szCs w:val="18"/>
              </w:rPr>
              <w:t>03</w:t>
            </w:r>
          </w:p>
        </w:tc>
        <w:tc>
          <w:tcPr>
            <w:tcW w:w="4593" w:type="dxa"/>
            <w:shd w:val="clear" w:color="auto" w:fill="auto"/>
            <w:vAlign w:val="center"/>
          </w:tcPr>
          <w:p w14:paraId="1A813E4E">
            <w:pPr>
              <w:jc w:val="left"/>
              <w:rPr>
                <w:rFonts w:hint="default" w:ascii="宋体" w:hAnsi="宋体"/>
                <w:sz w:val="18"/>
                <w:szCs w:val="18"/>
              </w:rPr>
            </w:pPr>
            <w:r>
              <w:rPr>
                <w:rFonts w:hint="default" w:ascii="宋体" w:hAnsi="宋体"/>
                <w:sz w:val="18"/>
                <w:szCs w:val="18"/>
              </w:rPr>
              <w:t xml:space="preserve">  奖金</w:t>
            </w:r>
          </w:p>
        </w:tc>
        <w:tc>
          <w:tcPr>
            <w:tcW w:w="1367" w:type="dxa"/>
            <w:shd w:val="clear" w:color="auto" w:fill="auto"/>
            <w:vAlign w:val="center"/>
          </w:tcPr>
          <w:p w14:paraId="41139545">
            <w:pPr>
              <w:jc w:val="right"/>
              <w:rPr>
                <w:rFonts w:hint="default" w:ascii="宋体" w:hAnsi="宋体"/>
                <w:sz w:val="18"/>
                <w:szCs w:val="18"/>
              </w:rPr>
            </w:pPr>
            <w:r>
              <w:rPr>
                <w:rFonts w:hint="default" w:ascii="宋体" w:hAnsi="宋体"/>
                <w:sz w:val="18"/>
                <w:szCs w:val="18"/>
              </w:rPr>
              <w:t>37.06</w:t>
            </w:r>
          </w:p>
        </w:tc>
        <w:tc>
          <w:tcPr>
            <w:tcW w:w="1366" w:type="dxa"/>
            <w:gridSpan w:val="2"/>
            <w:shd w:val="clear" w:color="auto" w:fill="auto"/>
            <w:vAlign w:val="center"/>
          </w:tcPr>
          <w:p w14:paraId="5C606E38">
            <w:pPr>
              <w:jc w:val="right"/>
              <w:rPr>
                <w:rFonts w:hint="default" w:ascii="宋体" w:hAnsi="宋体"/>
                <w:sz w:val="18"/>
                <w:szCs w:val="18"/>
              </w:rPr>
            </w:pPr>
            <w:r>
              <w:rPr>
                <w:rFonts w:hint="default" w:ascii="宋体" w:hAnsi="宋体"/>
                <w:sz w:val="18"/>
                <w:szCs w:val="18"/>
              </w:rPr>
              <w:t>37.06</w:t>
            </w:r>
          </w:p>
        </w:tc>
        <w:tc>
          <w:tcPr>
            <w:tcW w:w="1427" w:type="dxa"/>
            <w:shd w:val="clear" w:color="auto" w:fill="auto"/>
            <w:vAlign w:val="center"/>
          </w:tcPr>
          <w:p w14:paraId="48464800">
            <w:pPr>
              <w:jc w:val="right"/>
              <w:rPr>
                <w:rFonts w:hint="default" w:ascii="宋体" w:hAnsi="宋体"/>
                <w:sz w:val="18"/>
                <w:szCs w:val="18"/>
              </w:rPr>
            </w:pPr>
          </w:p>
        </w:tc>
      </w:tr>
      <w:tr w14:paraId="0488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0F3A1FFE">
            <w:pPr>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0AB44840">
            <w:pPr>
              <w:jc w:val="center"/>
              <w:rPr>
                <w:rFonts w:hint="default" w:ascii="宋体" w:hAnsi="宋体"/>
                <w:sz w:val="18"/>
                <w:szCs w:val="18"/>
              </w:rPr>
            </w:pPr>
            <w:r>
              <w:rPr>
                <w:rFonts w:hint="default" w:ascii="宋体" w:hAnsi="宋体"/>
                <w:sz w:val="18"/>
                <w:szCs w:val="18"/>
              </w:rPr>
              <w:t>07</w:t>
            </w:r>
          </w:p>
        </w:tc>
        <w:tc>
          <w:tcPr>
            <w:tcW w:w="4593" w:type="dxa"/>
            <w:shd w:val="clear" w:color="auto" w:fill="auto"/>
            <w:vAlign w:val="center"/>
          </w:tcPr>
          <w:p w14:paraId="4EBB61B8">
            <w:pPr>
              <w:jc w:val="left"/>
              <w:rPr>
                <w:rFonts w:hint="default" w:ascii="宋体" w:hAnsi="宋体"/>
                <w:sz w:val="18"/>
                <w:szCs w:val="18"/>
              </w:rPr>
            </w:pPr>
            <w:r>
              <w:rPr>
                <w:rFonts w:hint="default" w:ascii="宋体" w:hAnsi="宋体"/>
                <w:sz w:val="18"/>
                <w:szCs w:val="18"/>
              </w:rPr>
              <w:t xml:space="preserve">  绩效工资</w:t>
            </w:r>
          </w:p>
        </w:tc>
        <w:tc>
          <w:tcPr>
            <w:tcW w:w="1367" w:type="dxa"/>
            <w:shd w:val="clear" w:color="auto" w:fill="auto"/>
            <w:vAlign w:val="center"/>
          </w:tcPr>
          <w:p w14:paraId="6F8C8A1A">
            <w:pPr>
              <w:jc w:val="right"/>
              <w:rPr>
                <w:rFonts w:hint="default" w:ascii="宋体" w:hAnsi="宋体"/>
                <w:sz w:val="18"/>
                <w:szCs w:val="18"/>
              </w:rPr>
            </w:pPr>
            <w:r>
              <w:rPr>
                <w:rFonts w:hint="default" w:ascii="宋体" w:hAnsi="宋体"/>
                <w:sz w:val="18"/>
                <w:szCs w:val="18"/>
              </w:rPr>
              <w:t>47.15</w:t>
            </w:r>
          </w:p>
        </w:tc>
        <w:tc>
          <w:tcPr>
            <w:tcW w:w="1366" w:type="dxa"/>
            <w:gridSpan w:val="2"/>
            <w:shd w:val="clear" w:color="auto" w:fill="auto"/>
            <w:vAlign w:val="center"/>
          </w:tcPr>
          <w:p w14:paraId="3ED6839B">
            <w:pPr>
              <w:jc w:val="right"/>
              <w:rPr>
                <w:rFonts w:hint="default" w:ascii="宋体" w:hAnsi="宋体"/>
                <w:sz w:val="18"/>
                <w:szCs w:val="18"/>
              </w:rPr>
            </w:pPr>
            <w:r>
              <w:rPr>
                <w:rFonts w:hint="default" w:ascii="宋体" w:hAnsi="宋体"/>
                <w:sz w:val="18"/>
                <w:szCs w:val="18"/>
              </w:rPr>
              <w:t>47.15</w:t>
            </w:r>
          </w:p>
        </w:tc>
        <w:tc>
          <w:tcPr>
            <w:tcW w:w="1427" w:type="dxa"/>
            <w:shd w:val="clear" w:color="auto" w:fill="auto"/>
            <w:vAlign w:val="center"/>
          </w:tcPr>
          <w:p w14:paraId="6247BC03">
            <w:pPr>
              <w:jc w:val="right"/>
              <w:rPr>
                <w:rFonts w:hint="default" w:ascii="宋体" w:hAnsi="宋体"/>
                <w:sz w:val="18"/>
                <w:szCs w:val="18"/>
              </w:rPr>
            </w:pPr>
          </w:p>
        </w:tc>
      </w:tr>
      <w:tr w14:paraId="1306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26B1F576">
            <w:pPr>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50CF745B">
            <w:pPr>
              <w:jc w:val="center"/>
              <w:rPr>
                <w:rFonts w:hint="default" w:ascii="宋体" w:hAnsi="宋体"/>
                <w:sz w:val="18"/>
                <w:szCs w:val="18"/>
              </w:rPr>
            </w:pPr>
            <w:r>
              <w:rPr>
                <w:rFonts w:hint="default" w:ascii="宋体" w:hAnsi="宋体"/>
                <w:sz w:val="18"/>
                <w:szCs w:val="18"/>
              </w:rPr>
              <w:t>08</w:t>
            </w:r>
          </w:p>
        </w:tc>
        <w:tc>
          <w:tcPr>
            <w:tcW w:w="4593" w:type="dxa"/>
            <w:shd w:val="clear" w:color="auto" w:fill="auto"/>
            <w:vAlign w:val="center"/>
          </w:tcPr>
          <w:p w14:paraId="5F739442">
            <w:pPr>
              <w:jc w:val="left"/>
              <w:rPr>
                <w:rFonts w:hint="default" w:ascii="宋体" w:hAnsi="宋体"/>
                <w:sz w:val="18"/>
                <w:szCs w:val="18"/>
              </w:rPr>
            </w:pPr>
            <w:r>
              <w:rPr>
                <w:rFonts w:hint="default" w:ascii="宋体" w:hAnsi="宋体"/>
                <w:sz w:val="18"/>
                <w:szCs w:val="18"/>
              </w:rPr>
              <w:t xml:space="preserve">  机关事业单位基本养老保险缴费</w:t>
            </w:r>
          </w:p>
        </w:tc>
        <w:tc>
          <w:tcPr>
            <w:tcW w:w="1367" w:type="dxa"/>
            <w:shd w:val="clear" w:color="auto" w:fill="auto"/>
            <w:vAlign w:val="center"/>
          </w:tcPr>
          <w:p w14:paraId="4382D5B2">
            <w:pPr>
              <w:jc w:val="right"/>
              <w:rPr>
                <w:rFonts w:hint="default" w:ascii="宋体" w:hAnsi="宋体"/>
                <w:sz w:val="18"/>
                <w:szCs w:val="18"/>
              </w:rPr>
            </w:pPr>
            <w:r>
              <w:rPr>
                <w:rFonts w:hint="default" w:ascii="宋体" w:hAnsi="宋体"/>
                <w:sz w:val="18"/>
                <w:szCs w:val="18"/>
              </w:rPr>
              <w:t>24.63</w:t>
            </w:r>
          </w:p>
        </w:tc>
        <w:tc>
          <w:tcPr>
            <w:tcW w:w="1366" w:type="dxa"/>
            <w:gridSpan w:val="2"/>
            <w:shd w:val="clear" w:color="auto" w:fill="auto"/>
            <w:vAlign w:val="center"/>
          </w:tcPr>
          <w:p w14:paraId="6B909340">
            <w:pPr>
              <w:jc w:val="right"/>
              <w:rPr>
                <w:rFonts w:hint="default" w:ascii="宋体" w:hAnsi="宋体"/>
                <w:sz w:val="18"/>
                <w:szCs w:val="18"/>
              </w:rPr>
            </w:pPr>
            <w:r>
              <w:rPr>
                <w:rFonts w:hint="default" w:ascii="宋体" w:hAnsi="宋体"/>
                <w:sz w:val="18"/>
                <w:szCs w:val="18"/>
              </w:rPr>
              <w:t>24.63</w:t>
            </w:r>
          </w:p>
        </w:tc>
        <w:tc>
          <w:tcPr>
            <w:tcW w:w="1427" w:type="dxa"/>
            <w:shd w:val="clear" w:color="auto" w:fill="auto"/>
            <w:vAlign w:val="center"/>
          </w:tcPr>
          <w:p w14:paraId="19E1132E">
            <w:pPr>
              <w:jc w:val="right"/>
              <w:rPr>
                <w:rFonts w:hint="default" w:ascii="宋体" w:hAnsi="宋体"/>
                <w:sz w:val="18"/>
                <w:szCs w:val="18"/>
              </w:rPr>
            </w:pPr>
          </w:p>
        </w:tc>
      </w:tr>
      <w:tr w14:paraId="2B0A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15D5A0DA">
            <w:pPr>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500FB807">
            <w:pPr>
              <w:jc w:val="center"/>
              <w:rPr>
                <w:rFonts w:hint="default" w:ascii="宋体" w:hAnsi="宋体"/>
                <w:sz w:val="18"/>
                <w:szCs w:val="18"/>
              </w:rPr>
            </w:pPr>
            <w:r>
              <w:rPr>
                <w:rFonts w:hint="default" w:ascii="宋体" w:hAnsi="宋体"/>
                <w:sz w:val="18"/>
                <w:szCs w:val="18"/>
              </w:rPr>
              <w:t>10</w:t>
            </w:r>
          </w:p>
        </w:tc>
        <w:tc>
          <w:tcPr>
            <w:tcW w:w="4593" w:type="dxa"/>
            <w:shd w:val="clear" w:color="auto" w:fill="auto"/>
            <w:vAlign w:val="center"/>
          </w:tcPr>
          <w:p w14:paraId="38142075">
            <w:pPr>
              <w:jc w:val="left"/>
              <w:rPr>
                <w:rFonts w:hint="default" w:ascii="宋体" w:hAnsi="宋体"/>
                <w:sz w:val="18"/>
                <w:szCs w:val="18"/>
              </w:rPr>
            </w:pPr>
            <w:r>
              <w:rPr>
                <w:rFonts w:hint="default" w:ascii="宋体" w:hAnsi="宋体"/>
                <w:sz w:val="18"/>
                <w:szCs w:val="18"/>
              </w:rPr>
              <w:t xml:space="preserve">  职工基本医疗保险缴费</w:t>
            </w:r>
          </w:p>
        </w:tc>
        <w:tc>
          <w:tcPr>
            <w:tcW w:w="1367" w:type="dxa"/>
            <w:shd w:val="clear" w:color="auto" w:fill="auto"/>
            <w:vAlign w:val="center"/>
          </w:tcPr>
          <w:p w14:paraId="4BF8CEFC">
            <w:pPr>
              <w:jc w:val="right"/>
              <w:rPr>
                <w:rFonts w:hint="default" w:ascii="宋体" w:hAnsi="宋体"/>
                <w:sz w:val="18"/>
                <w:szCs w:val="18"/>
              </w:rPr>
            </w:pPr>
            <w:r>
              <w:rPr>
                <w:rFonts w:hint="default" w:ascii="宋体" w:hAnsi="宋体"/>
                <w:sz w:val="18"/>
                <w:szCs w:val="18"/>
              </w:rPr>
              <w:t>12.78</w:t>
            </w:r>
          </w:p>
        </w:tc>
        <w:tc>
          <w:tcPr>
            <w:tcW w:w="1366" w:type="dxa"/>
            <w:gridSpan w:val="2"/>
            <w:shd w:val="clear" w:color="auto" w:fill="auto"/>
            <w:vAlign w:val="center"/>
          </w:tcPr>
          <w:p w14:paraId="18DB9B9C">
            <w:pPr>
              <w:jc w:val="right"/>
              <w:rPr>
                <w:rFonts w:hint="default" w:ascii="宋体" w:hAnsi="宋体"/>
                <w:sz w:val="18"/>
                <w:szCs w:val="18"/>
              </w:rPr>
            </w:pPr>
            <w:r>
              <w:rPr>
                <w:rFonts w:hint="default" w:ascii="宋体" w:hAnsi="宋体"/>
                <w:sz w:val="18"/>
                <w:szCs w:val="18"/>
              </w:rPr>
              <w:t>12.78</w:t>
            </w:r>
          </w:p>
        </w:tc>
        <w:tc>
          <w:tcPr>
            <w:tcW w:w="1427" w:type="dxa"/>
            <w:shd w:val="clear" w:color="auto" w:fill="auto"/>
            <w:vAlign w:val="center"/>
          </w:tcPr>
          <w:p w14:paraId="02B428CF">
            <w:pPr>
              <w:jc w:val="right"/>
              <w:rPr>
                <w:rFonts w:hint="default" w:ascii="宋体" w:hAnsi="宋体"/>
                <w:sz w:val="18"/>
                <w:szCs w:val="18"/>
              </w:rPr>
            </w:pPr>
          </w:p>
        </w:tc>
      </w:tr>
      <w:tr w14:paraId="1679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3EE22B41">
            <w:pPr>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5435CC62">
            <w:pPr>
              <w:jc w:val="center"/>
              <w:rPr>
                <w:rFonts w:hint="default" w:ascii="宋体" w:hAnsi="宋体"/>
                <w:sz w:val="18"/>
                <w:szCs w:val="18"/>
              </w:rPr>
            </w:pPr>
            <w:r>
              <w:rPr>
                <w:rFonts w:hint="default" w:ascii="宋体" w:hAnsi="宋体"/>
                <w:sz w:val="18"/>
                <w:szCs w:val="18"/>
              </w:rPr>
              <w:t>11</w:t>
            </w:r>
          </w:p>
        </w:tc>
        <w:tc>
          <w:tcPr>
            <w:tcW w:w="4593" w:type="dxa"/>
            <w:shd w:val="clear" w:color="auto" w:fill="auto"/>
            <w:vAlign w:val="center"/>
          </w:tcPr>
          <w:p w14:paraId="61DE5A36">
            <w:pPr>
              <w:jc w:val="left"/>
              <w:rPr>
                <w:rFonts w:hint="default" w:ascii="宋体" w:hAnsi="宋体"/>
                <w:sz w:val="18"/>
                <w:szCs w:val="18"/>
              </w:rPr>
            </w:pPr>
            <w:r>
              <w:rPr>
                <w:rFonts w:hint="default" w:ascii="宋体" w:hAnsi="宋体"/>
                <w:sz w:val="18"/>
                <w:szCs w:val="18"/>
              </w:rPr>
              <w:t xml:space="preserve">  公务员医疗补助缴费</w:t>
            </w:r>
          </w:p>
        </w:tc>
        <w:tc>
          <w:tcPr>
            <w:tcW w:w="1367" w:type="dxa"/>
            <w:shd w:val="clear" w:color="auto" w:fill="auto"/>
            <w:vAlign w:val="center"/>
          </w:tcPr>
          <w:p w14:paraId="79814090">
            <w:pPr>
              <w:jc w:val="right"/>
              <w:rPr>
                <w:rFonts w:hint="default" w:ascii="宋体" w:hAnsi="宋体"/>
                <w:sz w:val="18"/>
                <w:szCs w:val="18"/>
              </w:rPr>
            </w:pPr>
            <w:r>
              <w:rPr>
                <w:rFonts w:hint="default" w:ascii="宋体" w:hAnsi="宋体"/>
                <w:sz w:val="18"/>
                <w:szCs w:val="18"/>
              </w:rPr>
              <w:t>10.77</w:t>
            </w:r>
          </w:p>
        </w:tc>
        <w:tc>
          <w:tcPr>
            <w:tcW w:w="1366" w:type="dxa"/>
            <w:gridSpan w:val="2"/>
            <w:shd w:val="clear" w:color="auto" w:fill="auto"/>
            <w:vAlign w:val="center"/>
          </w:tcPr>
          <w:p w14:paraId="4ECDC132">
            <w:pPr>
              <w:jc w:val="right"/>
              <w:rPr>
                <w:rFonts w:hint="default" w:ascii="宋体" w:hAnsi="宋体"/>
                <w:sz w:val="18"/>
                <w:szCs w:val="18"/>
              </w:rPr>
            </w:pPr>
            <w:r>
              <w:rPr>
                <w:rFonts w:hint="default" w:ascii="宋体" w:hAnsi="宋体"/>
                <w:sz w:val="18"/>
                <w:szCs w:val="18"/>
              </w:rPr>
              <w:t>10.77</w:t>
            </w:r>
          </w:p>
        </w:tc>
        <w:tc>
          <w:tcPr>
            <w:tcW w:w="1427" w:type="dxa"/>
            <w:shd w:val="clear" w:color="auto" w:fill="auto"/>
            <w:vAlign w:val="center"/>
          </w:tcPr>
          <w:p w14:paraId="28E9A09F">
            <w:pPr>
              <w:jc w:val="right"/>
              <w:rPr>
                <w:rFonts w:hint="default" w:ascii="宋体" w:hAnsi="宋体"/>
                <w:sz w:val="18"/>
                <w:szCs w:val="18"/>
              </w:rPr>
            </w:pPr>
          </w:p>
        </w:tc>
      </w:tr>
      <w:tr w14:paraId="56C5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741C4835">
            <w:pPr>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356D1F3B">
            <w:pPr>
              <w:jc w:val="center"/>
              <w:rPr>
                <w:rFonts w:hint="default" w:ascii="宋体" w:hAnsi="宋体"/>
                <w:sz w:val="18"/>
                <w:szCs w:val="18"/>
              </w:rPr>
            </w:pPr>
            <w:r>
              <w:rPr>
                <w:rFonts w:hint="default" w:ascii="宋体" w:hAnsi="宋体"/>
                <w:sz w:val="18"/>
                <w:szCs w:val="18"/>
              </w:rPr>
              <w:t>12</w:t>
            </w:r>
          </w:p>
        </w:tc>
        <w:tc>
          <w:tcPr>
            <w:tcW w:w="4593" w:type="dxa"/>
            <w:shd w:val="clear" w:color="auto" w:fill="auto"/>
            <w:vAlign w:val="center"/>
          </w:tcPr>
          <w:p w14:paraId="4A2955BB">
            <w:pPr>
              <w:jc w:val="left"/>
              <w:rPr>
                <w:rFonts w:hint="default" w:ascii="宋体" w:hAnsi="宋体"/>
                <w:sz w:val="18"/>
                <w:szCs w:val="18"/>
              </w:rPr>
            </w:pPr>
            <w:r>
              <w:rPr>
                <w:rFonts w:hint="default" w:ascii="宋体" w:hAnsi="宋体"/>
                <w:sz w:val="18"/>
                <w:szCs w:val="18"/>
              </w:rPr>
              <w:t xml:space="preserve">  其他社会保障缴费</w:t>
            </w:r>
          </w:p>
        </w:tc>
        <w:tc>
          <w:tcPr>
            <w:tcW w:w="1367" w:type="dxa"/>
            <w:shd w:val="clear" w:color="auto" w:fill="auto"/>
            <w:vAlign w:val="center"/>
          </w:tcPr>
          <w:p w14:paraId="02936EBE">
            <w:pPr>
              <w:jc w:val="right"/>
              <w:rPr>
                <w:rFonts w:hint="default" w:ascii="宋体" w:hAnsi="宋体"/>
                <w:sz w:val="18"/>
                <w:szCs w:val="18"/>
              </w:rPr>
            </w:pPr>
            <w:r>
              <w:rPr>
                <w:rFonts w:hint="default" w:ascii="宋体" w:hAnsi="宋体"/>
                <w:sz w:val="18"/>
                <w:szCs w:val="18"/>
              </w:rPr>
              <w:t>3.39</w:t>
            </w:r>
          </w:p>
        </w:tc>
        <w:tc>
          <w:tcPr>
            <w:tcW w:w="1366" w:type="dxa"/>
            <w:gridSpan w:val="2"/>
            <w:shd w:val="clear" w:color="auto" w:fill="auto"/>
            <w:vAlign w:val="center"/>
          </w:tcPr>
          <w:p w14:paraId="10BE6877">
            <w:pPr>
              <w:jc w:val="right"/>
              <w:rPr>
                <w:rFonts w:hint="default" w:ascii="宋体" w:hAnsi="宋体"/>
                <w:sz w:val="18"/>
                <w:szCs w:val="18"/>
              </w:rPr>
            </w:pPr>
            <w:r>
              <w:rPr>
                <w:rFonts w:hint="default" w:ascii="宋体" w:hAnsi="宋体"/>
                <w:sz w:val="18"/>
                <w:szCs w:val="18"/>
              </w:rPr>
              <w:t>3.39</w:t>
            </w:r>
          </w:p>
        </w:tc>
        <w:tc>
          <w:tcPr>
            <w:tcW w:w="1427" w:type="dxa"/>
            <w:shd w:val="clear" w:color="auto" w:fill="auto"/>
            <w:vAlign w:val="center"/>
          </w:tcPr>
          <w:p w14:paraId="1C879E10">
            <w:pPr>
              <w:jc w:val="right"/>
              <w:rPr>
                <w:rFonts w:hint="default" w:ascii="宋体" w:hAnsi="宋体"/>
                <w:sz w:val="18"/>
                <w:szCs w:val="18"/>
              </w:rPr>
            </w:pPr>
          </w:p>
        </w:tc>
      </w:tr>
      <w:tr w14:paraId="2BCD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738D24DA">
            <w:pPr>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121F7D61">
            <w:pPr>
              <w:jc w:val="center"/>
              <w:rPr>
                <w:rFonts w:hint="default" w:ascii="宋体" w:hAnsi="宋体"/>
                <w:sz w:val="18"/>
                <w:szCs w:val="18"/>
              </w:rPr>
            </w:pPr>
            <w:r>
              <w:rPr>
                <w:rFonts w:hint="default" w:ascii="宋体" w:hAnsi="宋体"/>
                <w:sz w:val="18"/>
                <w:szCs w:val="18"/>
              </w:rPr>
              <w:t>13</w:t>
            </w:r>
          </w:p>
        </w:tc>
        <w:tc>
          <w:tcPr>
            <w:tcW w:w="4593" w:type="dxa"/>
            <w:shd w:val="clear" w:color="auto" w:fill="auto"/>
            <w:vAlign w:val="center"/>
          </w:tcPr>
          <w:p w14:paraId="2E952878">
            <w:pPr>
              <w:jc w:val="left"/>
              <w:rPr>
                <w:rFonts w:hint="default" w:ascii="宋体" w:hAnsi="宋体"/>
                <w:sz w:val="18"/>
                <w:szCs w:val="18"/>
              </w:rPr>
            </w:pPr>
            <w:r>
              <w:rPr>
                <w:rFonts w:hint="default" w:ascii="宋体" w:hAnsi="宋体"/>
                <w:sz w:val="18"/>
                <w:szCs w:val="18"/>
              </w:rPr>
              <w:t xml:space="preserve">  住房公积金</w:t>
            </w:r>
          </w:p>
        </w:tc>
        <w:tc>
          <w:tcPr>
            <w:tcW w:w="1367" w:type="dxa"/>
            <w:shd w:val="clear" w:color="auto" w:fill="auto"/>
            <w:vAlign w:val="center"/>
          </w:tcPr>
          <w:p w14:paraId="3E548871">
            <w:pPr>
              <w:jc w:val="right"/>
              <w:rPr>
                <w:rFonts w:hint="default" w:ascii="宋体" w:hAnsi="宋体"/>
                <w:sz w:val="18"/>
                <w:szCs w:val="18"/>
              </w:rPr>
            </w:pPr>
            <w:r>
              <w:rPr>
                <w:rFonts w:hint="default" w:ascii="宋体" w:hAnsi="宋体"/>
                <w:sz w:val="18"/>
                <w:szCs w:val="18"/>
              </w:rPr>
              <w:t>18.47</w:t>
            </w:r>
          </w:p>
        </w:tc>
        <w:tc>
          <w:tcPr>
            <w:tcW w:w="1366" w:type="dxa"/>
            <w:gridSpan w:val="2"/>
            <w:shd w:val="clear" w:color="auto" w:fill="auto"/>
            <w:vAlign w:val="center"/>
          </w:tcPr>
          <w:p w14:paraId="2A462901">
            <w:pPr>
              <w:jc w:val="right"/>
              <w:rPr>
                <w:rFonts w:hint="default" w:ascii="宋体" w:hAnsi="宋体"/>
                <w:sz w:val="18"/>
                <w:szCs w:val="18"/>
              </w:rPr>
            </w:pPr>
            <w:r>
              <w:rPr>
                <w:rFonts w:hint="default" w:ascii="宋体" w:hAnsi="宋体"/>
                <w:sz w:val="18"/>
                <w:szCs w:val="18"/>
              </w:rPr>
              <w:t>18.47</w:t>
            </w:r>
          </w:p>
        </w:tc>
        <w:tc>
          <w:tcPr>
            <w:tcW w:w="1427" w:type="dxa"/>
            <w:shd w:val="clear" w:color="auto" w:fill="auto"/>
            <w:vAlign w:val="center"/>
          </w:tcPr>
          <w:p w14:paraId="0F0C7F76">
            <w:pPr>
              <w:jc w:val="right"/>
              <w:rPr>
                <w:rFonts w:hint="default" w:ascii="宋体" w:hAnsi="宋体"/>
                <w:sz w:val="18"/>
                <w:szCs w:val="18"/>
              </w:rPr>
            </w:pPr>
          </w:p>
        </w:tc>
      </w:tr>
      <w:tr w14:paraId="2166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0B5D5A33">
            <w:pPr>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6A80DF51">
            <w:pPr>
              <w:jc w:val="center"/>
              <w:rPr>
                <w:rFonts w:hint="default" w:ascii="宋体" w:hAnsi="宋体"/>
                <w:sz w:val="18"/>
                <w:szCs w:val="18"/>
              </w:rPr>
            </w:pPr>
            <w:r>
              <w:rPr>
                <w:rFonts w:hint="default" w:ascii="宋体" w:hAnsi="宋体"/>
                <w:sz w:val="18"/>
                <w:szCs w:val="18"/>
              </w:rPr>
              <w:t>99</w:t>
            </w:r>
          </w:p>
        </w:tc>
        <w:tc>
          <w:tcPr>
            <w:tcW w:w="4593" w:type="dxa"/>
            <w:shd w:val="clear" w:color="auto" w:fill="auto"/>
            <w:vAlign w:val="center"/>
          </w:tcPr>
          <w:p w14:paraId="15A01CD3">
            <w:pPr>
              <w:jc w:val="left"/>
              <w:rPr>
                <w:rFonts w:hint="default" w:ascii="宋体" w:hAnsi="宋体"/>
                <w:sz w:val="18"/>
                <w:szCs w:val="18"/>
              </w:rPr>
            </w:pPr>
            <w:r>
              <w:rPr>
                <w:rFonts w:hint="default" w:ascii="宋体" w:hAnsi="宋体"/>
                <w:sz w:val="18"/>
                <w:szCs w:val="18"/>
              </w:rPr>
              <w:t xml:space="preserve">  其他工资福利支出</w:t>
            </w:r>
          </w:p>
        </w:tc>
        <w:tc>
          <w:tcPr>
            <w:tcW w:w="1367" w:type="dxa"/>
            <w:shd w:val="clear" w:color="auto" w:fill="auto"/>
            <w:vAlign w:val="center"/>
          </w:tcPr>
          <w:p w14:paraId="7341E713">
            <w:pPr>
              <w:jc w:val="right"/>
              <w:rPr>
                <w:rFonts w:hint="default" w:ascii="宋体" w:hAnsi="宋体"/>
                <w:sz w:val="18"/>
                <w:szCs w:val="18"/>
              </w:rPr>
            </w:pPr>
            <w:r>
              <w:rPr>
                <w:rFonts w:hint="default" w:ascii="宋体" w:hAnsi="宋体"/>
                <w:sz w:val="18"/>
                <w:szCs w:val="18"/>
              </w:rPr>
              <w:t>4.62</w:t>
            </w:r>
          </w:p>
        </w:tc>
        <w:tc>
          <w:tcPr>
            <w:tcW w:w="1366" w:type="dxa"/>
            <w:gridSpan w:val="2"/>
            <w:shd w:val="clear" w:color="auto" w:fill="auto"/>
            <w:vAlign w:val="center"/>
          </w:tcPr>
          <w:p w14:paraId="765540D9">
            <w:pPr>
              <w:jc w:val="right"/>
              <w:rPr>
                <w:rFonts w:hint="default" w:ascii="宋体" w:hAnsi="宋体"/>
                <w:sz w:val="18"/>
                <w:szCs w:val="18"/>
              </w:rPr>
            </w:pPr>
            <w:r>
              <w:rPr>
                <w:rFonts w:hint="default" w:ascii="宋体" w:hAnsi="宋体"/>
                <w:sz w:val="18"/>
                <w:szCs w:val="18"/>
              </w:rPr>
              <w:t>4.62</w:t>
            </w:r>
          </w:p>
        </w:tc>
        <w:tc>
          <w:tcPr>
            <w:tcW w:w="1427" w:type="dxa"/>
            <w:shd w:val="clear" w:color="auto" w:fill="auto"/>
            <w:vAlign w:val="center"/>
          </w:tcPr>
          <w:p w14:paraId="00EE40AF">
            <w:pPr>
              <w:jc w:val="right"/>
              <w:rPr>
                <w:rFonts w:hint="default" w:ascii="宋体" w:hAnsi="宋体"/>
                <w:sz w:val="18"/>
                <w:szCs w:val="18"/>
              </w:rPr>
            </w:pPr>
          </w:p>
        </w:tc>
      </w:tr>
      <w:tr w14:paraId="3581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20D280A7">
            <w:pPr>
              <w:jc w:val="center"/>
              <w:rPr>
                <w:rFonts w:hint="default" w:ascii="宋体" w:hAnsi="宋体"/>
                <w:b/>
                <w:sz w:val="18"/>
                <w:szCs w:val="18"/>
              </w:rPr>
            </w:pPr>
            <w:r>
              <w:rPr>
                <w:rFonts w:hint="default" w:ascii="宋体" w:hAnsi="宋体"/>
                <w:b/>
                <w:sz w:val="18"/>
                <w:szCs w:val="18"/>
              </w:rPr>
              <w:t>302</w:t>
            </w:r>
          </w:p>
        </w:tc>
        <w:tc>
          <w:tcPr>
            <w:tcW w:w="567" w:type="dxa"/>
            <w:shd w:val="clear" w:color="auto" w:fill="auto"/>
            <w:vAlign w:val="center"/>
          </w:tcPr>
          <w:p w14:paraId="31A16CA6">
            <w:pPr>
              <w:jc w:val="center"/>
              <w:rPr>
                <w:rFonts w:hint="default" w:ascii="宋体" w:hAnsi="宋体"/>
                <w:b/>
                <w:sz w:val="18"/>
                <w:szCs w:val="18"/>
              </w:rPr>
            </w:pPr>
          </w:p>
        </w:tc>
        <w:tc>
          <w:tcPr>
            <w:tcW w:w="4593" w:type="dxa"/>
            <w:shd w:val="clear" w:color="auto" w:fill="auto"/>
            <w:vAlign w:val="center"/>
          </w:tcPr>
          <w:p w14:paraId="4A128E48">
            <w:pPr>
              <w:jc w:val="left"/>
              <w:rPr>
                <w:rFonts w:hint="default" w:ascii="宋体" w:hAnsi="宋体"/>
                <w:b/>
                <w:sz w:val="18"/>
                <w:szCs w:val="18"/>
              </w:rPr>
            </w:pPr>
            <w:r>
              <w:rPr>
                <w:rFonts w:hint="default" w:ascii="宋体" w:hAnsi="宋体"/>
                <w:b/>
                <w:sz w:val="18"/>
                <w:szCs w:val="18"/>
              </w:rPr>
              <w:t>商品和服务支出</w:t>
            </w:r>
          </w:p>
        </w:tc>
        <w:tc>
          <w:tcPr>
            <w:tcW w:w="1367" w:type="dxa"/>
            <w:shd w:val="clear" w:color="auto" w:fill="auto"/>
            <w:vAlign w:val="center"/>
          </w:tcPr>
          <w:p w14:paraId="2C0F52EE">
            <w:pPr>
              <w:jc w:val="right"/>
              <w:rPr>
                <w:rFonts w:hint="default" w:ascii="宋体" w:hAnsi="宋体"/>
                <w:b/>
                <w:sz w:val="18"/>
                <w:szCs w:val="18"/>
              </w:rPr>
            </w:pPr>
            <w:r>
              <w:rPr>
                <w:rFonts w:hint="default" w:ascii="宋体" w:hAnsi="宋体"/>
                <w:b/>
                <w:sz w:val="18"/>
                <w:szCs w:val="18"/>
              </w:rPr>
              <w:t>11.67</w:t>
            </w:r>
          </w:p>
        </w:tc>
        <w:tc>
          <w:tcPr>
            <w:tcW w:w="1366" w:type="dxa"/>
            <w:gridSpan w:val="2"/>
            <w:shd w:val="clear" w:color="auto" w:fill="auto"/>
            <w:vAlign w:val="center"/>
          </w:tcPr>
          <w:p w14:paraId="063F399F">
            <w:pPr>
              <w:jc w:val="right"/>
              <w:rPr>
                <w:rFonts w:hint="default" w:ascii="宋体" w:hAnsi="宋体"/>
                <w:b/>
                <w:sz w:val="18"/>
                <w:szCs w:val="18"/>
              </w:rPr>
            </w:pPr>
          </w:p>
        </w:tc>
        <w:tc>
          <w:tcPr>
            <w:tcW w:w="1427" w:type="dxa"/>
            <w:shd w:val="clear" w:color="auto" w:fill="auto"/>
            <w:vAlign w:val="center"/>
          </w:tcPr>
          <w:p w14:paraId="636C0340">
            <w:pPr>
              <w:jc w:val="right"/>
              <w:rPr>
                <w:rFonts w:hint="default" w:ascii="宋体" w:hAnsi="宋体"/>
                <w:b/>
                <w:sz w:val="18"/>
                <w:szCs w:val="18"/>
              </w:rPr>
            </w:pPr>
            <w:r>
              <w:rPr>
                <w:rFonts w:hint="default" w:ascii="宋体" w:hAnsi="宋体"/>
                <w:b/>
                <w:sz w:val="18"/>
                <w:szCs w:val="18"/>
              </w:rPr>
              <w:t>11.67</w:t>
            </w:r>
          </w:p>
        </w:tc>
      </w:tr>
      <w:tr w14:paraId="7B00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1B680C95">
            <w:pPr>
              <w:jc w:val="center"/>
              <w:rPr>
                <w:rFonts w:hint="default" w:ascii="宋体" w:hAnsi="宋体"/>
                <w:sz w:val="18"/>
                <w:szCs w:val="18"/>
              </w:rPr>
            </w:pPr>
            <w:r>
              <w:rPr>
                <w:rFonts w:hint="default" w:ascii="宋体" w:hAnsi="宋体"/>
                <w:sz w:val="18"/>
                <w:szCs w:val="18"/>
              </w:rPr>
              <w:t>302</w:t>
            </w:r>
          </w:p>
        </w:tc>
        <w:tc>
          <w:tcPr>
            <w:tcW w:w="567" w:type="dxa"/>
            <w:shd w:val="clear" w:color="auto" w:fill="auto"/>
            <w:vAlign w:val="center"/>
          </w:tcPr>
          <w:p w14:paraId="61619A51">
            <w:pPr>
              <w:jc w:val="center"/>
              <w:rPr>
                <w:rFonts w:hint="default" w:ascii="宋体" w:hAnsi="宋体"/>
                <w:sz w:val="18"/>
                <w:szCs w:val="18"/>
              </w:rPr>
            </w:pPr>
            <w:r>
              <w:rPr>
                <w:rFonts w:hint="default" w:ascii="宋体" w:hAnsi="宋体"/>
                <w:sz w:val="18"/>
                <w:szCs w:val="18"/>
              </w:rPr>
              <w:t>01</w:t>
            </w:r>
          </w:p>
        </w:tc>
        <w:tc>
          <w:tcPr>
            <w:tcW w:w="4593" w:type="dxa"/>
            <w:shd w:val="clear" w:color="auto" w:fill="auto"/>
            <w:vAlign w:val="center"/>
          </w:tcPr>
          <w:p w14:paraId="6B3BECCD">
            <w:pPr>
              <w:jc w:val="left"/>
              <w:rPr>
                <w:rFonts w:hint="default" w:ascii="宋体" w:hAnsi="宋体"/>
                <w:sz w:val="18"/>
                <w:szCs w:val="18"/>
              </w:rPr>
            </w:pPr>
            <w:r>
              <w:rPr>
                <w:rFonts w:hint="default" w:ascii="宋体" w:hAnsi="宋体"/>
                <w:sz w:val="18"/>
                <w:szCs w:val="18"/>
              </w:rPr>
              <w:t xml:space="preserve">  办公费</w:t>
            </w:r>
          </w:p>
        </w:tc>
        <w:tc>
          <w:tcPr>
            <w:tcW w:w="1367" w:type="dxa"/>
            <w:shd w:val="clear" w:color="auto" w:fill="auto"/>
            <w:vAlign w:val="center"/>
          </w:tcPr>
          <w:p w14:paraId="50258216">
            <w:pPr>
              <w:jc w:val="right"/>
              <w:rPr>
                <w:rFonts w:hint="default" w:ascii="宋体" w:hAnsi="宋体"/>
                <w:sz w:val="18"/>
                <w:szCs w:val="18"/>
              </w:rPr>
            </w:pPr>
            <w:r>
              <w:rPr>
                <w:rFonts w:hint="default" w:ascii="宋体" w:hAnsi="宋体"/>
                <w:sz w:val="18"/>
                <w:szCs w:val="18"/>
              </w:rPr>
              <w:t>2.13</w:t>
            </w:r>
          </w:p>
        </w:tc>
        <w:tc>
          <w:tcPr>
            <w:tcW w:w="1366" w:type="dxa"/>
            <w:gridSpan w:val="2"/>
            <w:shd w:val="clear" w:color="auto" w:fill="auto"/>
            <w:vAlign w:val="center"/>
          </w:tcPr>
          <w:p w14:paraId="6A3B7504">
            <w:pPr>
              <w:jc w:val="right"/>
              <w:rPr>
                <w:rFonts w:hint="default" w:ascii="宋体" w:hAnsi="宋体"/>
                <w:sz w:val="18"/>
                <w:szCs w:val="18"/>
              </w:rPr>
            </w:pPr>
          </w:p>
        </w:tc>
        <w:tc>
          <w:tcPr>
            <w:tcW w:w="1427" w:type="dxa"/>
            <w:shd w:val="clear" w:color="auto" w:fill="auto"/>
            <w:vAlign w:val="center"/>
          </w:tcPr>
          <w:p w14:paraId="0B15B36F">
            <w:pPr>
              <w:jc w:val="right"/>
              <w:rPr>
                <w:rFonts w:hint="default" w:ascii="宋体" w:hAnsi="宋体"/>
                <w:sz w:val="18"/>
                <w:szCs w:val="18"/>
              </w:rPr>
            </w:pPr>
            <w:r>
              <w:rPr>
                <w:rFonts w:hint="default" w:ascii="宋体" w:hAnsi="宋体"/>
                <w:sz w:val="18"/>
                <w:szCs w:val="18"/>
              </w:rPr>
              <w:t>2.13</w:t>
            </w:r>
          </w:p>
        </w:tc>
      </w:tr>
      <w:tr w14:paraId="1A9D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5DB9EF01">
            <w:pPr>
              <w:jc w:val="center"/>
              <w:rPr>
                <w:rFonts w:hint="default" w:ascii="宋体" w:hAnsi="宋体"/>
                <w:sz w:val="18"/>
                <w:szCs w:val="18"/>
              </w:rPr>
            </w:pPr>
            <w:r>
              <w:rPr>
                <w:rFonts w:hint="default" w:ascii="宋体" w:hAnsi="宋体"/>
                <w:sz w:val="18"/>
                <w:szCs w:val="18"/>
              </w:rPr>
              <w:t>302</w:t>
            </w:r>
          </w:p>
        </w:tc>
        <w:tc>
          <w:tcPr>
            <w:tcW w:w="567" w:type="dxa"/>
            <w:shd w:val="clear" w:color="auto" w:fill="auto"/>
            <w:vAlign w:val="center"/>
          </w:tcPr>
          <w:p w14:paraId="2485F4F0">
            <w:pPr>
              <w:jc w:val="center"/>
              <w:rPr>
                <w:rFonts w:hint="default" w:ascii="宋体" w:hAnsi="宋体"/>
                <w:sz w:val="18"/>
                <w:szCs w:val="18"/>
              </w:rPr>
            </w:pPr>
            <w:r>
              <w:rPr>
                <w:rFonts w:hint="default" w:ascii="宋体" w:hAnsi="宋体"/>
                <w:sz w:val="18"/>
                <w:szCs w:val="18"/>
              </w:rPr>
              <w:t>07</w:t>
            </w:r>
          </w:p>
        </w:tc>
        <w:tc>
          <w:tcPr>
            <w:tcW w:w="4593" w:type="dxa"/>
            <w:shd w:val="clear" w:color="auto" w:fill="auto"/>
            <w:vAlign w:val="center"/>
          </w:tcPr>
          <w:p w14:paraId="053D3C1B">
            <w:pPr>
              <w:jc w:val="left"/>
              <w:rPr>
                <w:rFonts w:hint="default" w:ascii="宋体" w:hAnsi="宋体"/>
                <w:sz w:val="18"/>
                <w:szCs w:val="18"/>
              </w:rPr>
            </w:pPr>
            <w:r>
              <w:rPr>
                <w:rFonts w:hint="default" w:ascii="宋体" w:hAnsi="宋体"/>
                <w:sz w:val="18"/>
                <w:szCs w:val="18"/>
              </w:rPr>
              <w:t xml:space="preserve">  邮电费</w:t>
            </w:r>
          </w:p>
        </w:tc>
        <w:tc>
          <w:tcPr>
            <w:tcW w:w="1367" w:type="dxa"/>
            <w:shd w:val="clear" w:color="auto" w:fill="auto"/>
            <w:vAlign w:val="center"/>
          </w:tcPr>
          <w:p w14:paraId="09762332">
            <w:pPr>
              <w:jc w:val="right"/>
              <w:rPr>
                <w:rFonts w:hint="default" w:ascii="宋体" w:hAnsi="宋体"/>
                <w:sz w:val="18"/>
                <w:szCs w:val="18"/>
              </w:rPr>
            </w:pPr>
            <w:r>
              <w:rPr>
                <w:rFonts w:hint="default" w:ascii="宋体" w:hAnsi="宋体"/>
                <w:sz w:val="18"/>
                <w:szCs w:val="18"/>
              </w:rPr>
              <w:t>0.35</w:t>
            </w:r>
          </w:p>
        </w:tc>
        <w:tc>
          <w:tcPr>
            <w:tcW w:w="1366" w:type="dxa"/>
            <w:gridSpan w:val="2"/>
            <w:shd w:val="clear" w:color="auto" w:fill="auto"/>
            <w:vAlign w:val="center"/>
          </w:tcPr>
          <w:p w14:paraId="473305F9">
            <w:pPr>
              <w:jc w:val="right"/>
              <w:rPr>
                <w:rFonts w:hint="default" w:ascii="宋体" w:hAnsi="宋体"/>
                <w:sz w:val="18"/>
                <w:szCs w:val="18"/>
              </w:rPr>
            </w:pPr>
          </w:p>
        </w:tc>
        <w:tc>
          <w:tcPr>
            <w:tcW w:w="1427" w:type="dxa"/>
            <w:shd w:val="clear" w:color="auto" w:fill="auto"/>
            <w:vAlign w:val="center"/>
          </w:tcPr>
          <w:p w14:paraId="3686CE6F">
            <w:pPr>
              <w:jc w:val="right"/>
              <w:rPr>
                <w:rFonts w:hint="default" w:ascii="宋体" w:hAnsi="宋体"/>
                <w:sz w:val="18"/>
                <w:szCs w:val="18"/>
              </w:rPr>
            </w:pPr>
            <w:r>
              <w:rPr>
                <w:rFonts w:hint="default" w:ascii="宋体" w:hAnsi="宋体"/>
                <w:sz w:val="18"/>
                <w:szCs w:val="18"/>
              </w:rPr>
              <w:t>0.35</w:t>
            </w:r>
          </w:p>
        </w:tc>
      </w:tr>
      <w:tr w14:paraId="619A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5FF66018">
            <w:pPr>
              <w:jc w:val="center"/>
              <w:rPr>
                <w:rFonts w:hint="default" w:ascii="宋体" w:hAnsi="宋体"/>
                <w:sz w:val="18"/>
                <w:szCs w:val="18"/>
              </w:rPr>
            </w:pPr>
            <w:r>
              <w:rPr>
                <w:rFonts w:hint="default" w:ascii="宋体" w:hAnsi="宋体"/>
                <w:sz w:val="18"/>
                <w:szCs w:val="18"/>
              </w:rPr>
              <w:t>302</w:t>
            </w:r>
          </w:p>
        </w:tc>
        <w:tc>
          <w:tcPr>
            <w:tcW w:w="567" w:type="dxa"/>
            <w:shd w:val="clear" w:color="auto" w:fill="auto"/>
            <w:vAlign w:val="center"/>
          </w:tcPr>
          <w:p w14:paraId="171C9F6E">
            <w:pPr>
              <w:jc w:val="center"/>
              <w:rPr>
                <w:rFonts w:hint="default" w:ascii="宋体" w:hAnsi="宋体"/>
                <w:sz w:val="18"/>
                <w:szCs w:val="18"/>
              </w:rPr>
            </w:pPr>
            <w:r>
              <w:rPr>
                <w:rFonts w:hint="default" w:ascii="宋体" w:hAnsi="宋体"/>
                <w:sz w:val="18"/>
                <w:szCs w:val="18"/>
              </w:rPr>
              <w:t>11</w:t>
            </w:r>
          </w:p>
        </w:tc>
        <w:tc>
          <w:tcPr>
            <w:tcW w:w="4593" w:type="dxa"/>
            <w:shd w:val="clear" w:color="auto" w:fill="auto"/>
            <w:vAlign w:val="center"/>
          </w:tcPr>
          <w:p w14:paraId="4E43B4F8">
            <w:pPr>
              <w:jc w:val="left"/>
              <w:rPr>
                <w:rFonts w:hint="default" w:ascii="宋体" w:hAnsi="宋体"/>
                <w:sz w:val="18"/>
                <w:szCs w:val="18"/>
              </w:rPr>
            </w:pPr>
            <w:r>
              <w:rPr>
                <w:rFonts w:hint="default" w:ascii="宋体" w:hAnsi="宋体"/>
                <w:sz w:val="18"/>
                <w:szCs w:val="18"/>
              </w:rPr>
              <w:t xml:space="preserve">  差旅费</w:t>
            </w:r>
          </w:p>
        </w:tc>
        <w:tc>
          <w:tcPr>
            <w:tcW w:w="1367" w:type="dxa"/>
            <w:shd w:val="clear" w:color="auto" w:fill="auto"/>
            <w:vAlign w:val="center"/>
          </w:tcPr>
          <w:p w14:paraId="0E6C8E6B">
            <w:pPr>
              <w:jc w:val="right"/>
              <w:rPr>
                <w:rFonts w:hint="default" w:ascii="宋体" w:hAnsi="宋体"/>
                <w:sz w:val="18"/>
                <w:szCs w:val="18"/>
              </w:rPr>
            </w:pPr>
            <w:r>
              <w:rPr>
                <w:rFonts w:hint="default" w:ascii="宋体" w:hAnsi="宋体"/>
                <w:sz w:val="18"/>
                <w:szCs w:val="18"/>
              </w:rPr>
              <w:t>3.35</w:t>
            </w:r>
          </w:p>
        </w:tc>
        <w:tc>
          <w:tcPr>
            <w:tcW w:w="1366" w:type="dxa"/>
            <w:gridSpan w:val="2"/>
            <w:shd w:val="clear" w:color="auto" w:fill="auto"/>
            <w:vAlign w:val="center"/>
          </w:tcPr>
          <w:p w14:paraId="5EF0FCE8">
            <w:pPr>
              <w:jc w:val="right"/>
              <w:rPr>
                <w:rFonts w:hint="default" w:ascii="宋体" w:hAnsi="宋体"/>
                <w:sz w:val="18"/>
                <w:szCs w:val="18"/>
              </w:rPr>
            </w:pPr>
          </w:p>
        </w:tc>
        <w:tc>
          <w:tcPr>
            <w:tcW w:w="1427" w:type="dxa"/>
            <w:shd w:val="clear" w:color="auto" w:fill="auto"/>
            <w:vAlign w:val="center"/>
          </w:tcPr>
          <w:p w14:paraId="14C88DF6">
            <w:pPr>
              <w:jc w:val="right"/>
              <w:rPr>
                <w:rFonts w:hint="default" w:ascii="宋体" w:hAnsi="宋体"/>
                <w:sz w:val="18"/>
                <w:szCs w:val="18"/>
              </w:rPr>
            </w:pPr>
            <w:r>
              <w:rPr>
                <w:rFonts w:hint="default" w:ascii="宋体" w:hAnsi="宋体"/>
                <w:sz w:val="18"/>
                <w:szCs w:val="18"/>
              </w:rPr>
              <w:t>3.35</w:t>
            </w:r>
          </w:p>
        </w:tc>
      </w:tr>
      <w:tr w14:paraId="415A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2CE0C492">
            <w:pPr>
              <w:jc w:val="center"/>
              <w:rPr>
                <w:rFonts w:hint="default" w:ascii="宋体" w:hAnsi="宋体"/>
                <w:sz w:val="18"/>
                <w:szCs w:val="18"/>
              </w:rPr>
            </w:pPr>
            <w:r>
              <w:rPr>
                <w:rFonts w:hint="default" w:ascii="宋体" w:hAnsi="宋体"/>
                <w:sz w:val="18"/>
                <w:szCs w:val="18"/>
              </w:rPr>
              <w:t>302</w:t>
            </w:r>
          </w:p>
        </w:tc>
        <w:tc>
          <w:tcPr>
            <w:tcW w:w="567" w:type="dxa"/>
            <w:shd w:val="clear" w:color="auto" w:fill="auto"/>
            <w:vAlign w:val="center"/>
          </w:tcPr>
          <w:p w14:paraId="370DBA09">
            <w:pPr>
              <w:jc w:val="center"/>
              <w:rPr>
                <w:rFonts w:hint="default" w:ascii="宋体" w:hAnsi="宋体"/>
                <w:sz w:val="18"/>
                <w:szCs w:val="18"/>
              </w:rPr>
            </w:pPr>
            <w:r>
              <w:rPr>
                <w:rFonts w:hint="default" w:ascii="宋体" w:hAnsi="宋体"/>
                <w:sz w:val="18"/>
                <w:szCs w:val="18"/>
              </w:rPr>
              <w:t>28</w:t>
            </w:r>
          </w:p>
        </w:tc>
        <w:tc>
          <w:tcPr>
            <w:tcW w:w="4593" w:type="dxa"/>
            <w:shd w:val="clear" w:color="auto" w:fill="auto"/>
            <w:vAlign w:val="center"/>
          </w:tcPr>
          <w:p w14:paraId="7BA67E13">
            <w:pPr>
              <w:jc w:val="left"/>
              <w:rPr>
                <w:rFonts w:hint="default" w:ascii="宋体" w:hAnsi="宋体"/>
                <w:sz w:val="18"/>
                <w:szCs w:val="18"/>
              </w:rPr>
            </w:pPr>
            <w:r>
              <w:rPr>
                <w:rFonts w:hint="default" w:ascii="宋体" w:hAnsi="宋体"/>
                <w:sz w:val="18"/>
                <w:szCs w:val="18"/>
              </w:rPr>
              <w:t xml:space="preserve">  工会经费</w:t>
            </w:r>
          </w:p>
        </w:tc>
        <w:tc>
          <w:tcPr>
            <w:tcW w:w="1367" w:type="dxa"/>
            <w:shd w:val="clear" w:color="auto" w:fill="auto"/>
            <w:vAlign w:val="center"/>
          </w:tcPr>
          <w:p w14:paraId="142B9A3B">
            <w:pPr>
              <w:jc w:val="right"/>
              <w:rPr>
                <w:rFonts w:hint="default" w:ascii="宋体" w:hAnsi="宋体"/>
                <w:sz w:val="18"/>
                <w:szCs w:val="18"/>
              </w:rPr>
            </w:pPr>
            <w:r>
              <w:rPr>
                <w:rFonts w:hint="default" w:ascii="宋体" w:hAnsi="宋体"/>
                <w:sz w:val="18"/>
                <w:szCs w:val="18"/>
              </w:rPr>
              <w:t>3.08</w:t>
            </w:r>
          </w:p>
        </w:tc>
        <w:tc>
          <w:tcPr>
            <w:tcW w:w="1366" w:type="dxa"/>
            <w:gridSpan w:val="2"/>
            <w:shd w:val="clear" w:color="auto" w:fill="auto"/>
            <w:vAlign w:val="center"/>
          </w:tcPr>
          <w:p w14:paraId="5DC27CFD">
            <w:pPr>
              <w:jc w:val="right"/>
              <w:rPr>
                <w:rFonts w:hint="default" w:ascii="宋体" w:hAnsi="宋体"/>
                <w:sz w:val="18"/>
                <w:szCs w:val="18"/>
              </w:rPr>
            </w:pPr>
          </w:p>
        </w:tc>
        <w:tc>
          <w:tcPr>
            <w:tcW w:w="1427" w:type="dxa"/>
            <w:shd w:val="clear" w:color="auto" w:fill="auto"/>
            <w:vAlign w:val="center"/>
          </w:tcPr>
          <w:p w14:paraId="235216BB">
            <w:pPr>
              <w:jc w:val="right"/>
              <w:rPr>
                <w:rFonts w:hint="default" w:ascii="宋体" w:hAnsi="宋体"/>
                <w:sz w:val="18"/>
                <w:szCs w:val="18"/>
              </w:rPr>
            </w:pPr>
            <w:r>
              <w:rPr>
                <w:rFonts w:hint="default" w:ascii="宋体" w:hAnsi="宋体"/>
                <w:sz w:val="18"/>
                <w:szCs w:val="18"/>
              </w:rPr>
              <w:t>3.08</w:t>
            </w:r>
          </w:p>
        </w:tc>
      </w:tr>
      <w:tr w14:paraId="7DF9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5ADDEC7F">
            <w:pPr>
              <w:jc w:val="center"/>
              <w:rPr>
                <w:rFonts w:hint="default" w:ascii="宋体" w:hAnsi="宋体"/>
                <w:sz w:val="18"/>
                <w:szCs w:val="18"/>
              </w:rPr>
            </w:pPr>
            <w:r>
              <w:rPr>
                <w:rFonts w:hint="default" w:ascii="宋体" w:hAnsi="宋体"/>
                <w:sz w:val="18"/>
                <w:szCs w:val="18"/>
              </w:rPr>
              <w:t>302</w:t>
            </w:r>
          </w:p>
        </w:tc>
        <w:tc>
          <w:tcPr>
            <w:tcW w:w="567" w:type="dxa"/>
            <w:shd w:val="clear" w:color="auto" w:fill="auto"/>
            <w:vAlign w:val="center"/>
          </w:tcPr>
          <w:p w14:paraId="4C05183B">
            <w:pPr>
              <w:jc w:val="center"/>
              <w:rPr>
                <w:rFonts w:hint="default" w:ascii="宋体" w:hAnsi="宋体"/>
                <w:sz w:val="18"/>
                <w:szCs w:val="18"/>
              </w:rPr>
            </w:pPr>
            <w:r>
              <w:rPr>
                <w:rFonts w:hint="default" w:ascii="宋体" w:hAnsi="宋体"/>
                <w:sz w:val="18"/>
                <w:szCs w:val="18"/>
              </w:rPr>
              <w:t>29</w:t>
            </w:r>
          </w:p>
        </w:tc>
        <w:tc>
          <w:tcPr>
            <w:tcW w:w="4593" w:type="dxa"/>
            <w:shd w:val="clear" w:color="auto" w:fill="auto"/>
            <w:vAlign w:val="center"/>
          </w:tcPr>
          <w:p w14:paraId="2653BB70">
            <w:pPr>
              <w:jc w:val="left"/>
              <w:rPr>
                <w:rFonts w:hint="default" w:ascii="宋体" w:hAnsi="宋体"/>
                <w:sz w:val="18"/>
                <w:szCs w:val="18"/>
              </w:rPr>
            </w:pPr>
            <w:r>
              <w:rPr>
                <w:rFonts w:hint="default" w:ascii="宋体" w:hAnsi="宋体"/>
                <w:sz w:val="18"/>
                <w:szCs w:val="18"/>
              </w:rPr>
              <w:t xml:space="preserve">  福利费</w:t>
            </w:r>
          </w:p>
        </w:tc>
        <w:tc>
          <w:tcPr>
            <w:tcW w:w="1367" w:type="dxa"/>
            <w:shd w:val="clear" w:color="auto" w:fill="auto"/>
            <w:vAlign w:val="center"/>
          </w:tcPr>
          <w:p w14:paraId="733CE477">
            <w:pPr>
              <w:jc w:val="right"/>
              <w:rPr>
                <w:rFonts w:hint="default" w:ascii="宋体" w:hAnsi="宋体"/>
                <w:sz w:val="18"/>
                <w:szCs w:val="18"/>
              </w:rPr>
            </w:pPr>
            <w:r>
              <w:rPr>
                <w:rFonts w:hint="default" w:ascii="宋体" w:hAnsi="宋体"/>
                <w:sz w:val="18"/>
                <w:szCs w:val="18"/>
              </w:rPr>
              <w:t>2.77</w:t>
            </w:r>
          </w:p>
        </w:tc>
        <w:tc>
          <w:tcPr>
            <w:tcW w:w="1366" w:type="dxa"/>
            <w:gridSpan w:val="2"/>
            <w:shd w:val="clear" w:color="auto" w:fill="auto"/>
            <w:vAlign w:val="center"/>
          </w:tcPr>
          <w:p w14:paraId="4394606D">
            <w:pPr>
              <w:jc w:val="right"/>
              <w:rPr>
                <w:rFonts w:hint="default" w:ascii="宋体" w:hAnsi="宋体"/>
                <w:sz w:val="18"/>
                <w:szCs w:val="18"/>
              </w:rPr>
            </w:pPr>
          </w:p>
        </w:tc>
        <w:tc>
          <w:tcPr>
            <w:tcW w:w="1427" w:type="dxa"/>
            <w:shd w:val="clear" w:color="auto" w:fill="auto"/>
            <w:vAlign w:val="center"/>
          </w:tcPr>
          <w:p w14:paraId="7FDA0721">
            <w:pPr>
              <w:jc w:val="right"/>
              <w:rPr>
                <w:rFonts w:hint="default" w:ascii="宋体" w:hAnsi="宋体"/>
                <w:sz w:val="18"/>
                <w:szCs w:val="18"/>
              </w:rPr>
            </w:pPr>
            <w:r>
              <w:rPr>
                <w:rFonts w:hint="default" w:ascii="宋体" w:hAnsi="宋体"/>
                <w:sz w:val="18"/>
                <w:szCs w:val="18"/>
              </w:rPr>
              <w:t>2.77</w:t>
            </w:r>
          </w:p>
        </w:tc>
      </w:tr>
    </w:tbl>
    <w:p w14:paraId="1521AD09">
      <w:pPr>
        <w:widowControl/>
        <w:jc w:val="left"/>
        <w:rPr>
          <w:rFonts w:hint="default" w:ascii="仿宋" w:eastAsia="仿宋"/>
          <w:b/>
          <w:color w:val="000000"/>
          <w:szCs w:val="21"/>
        </w:rPr>
        <w:sectPr>
          <w:pgSz w:w="11906" w:h="16838"/>
          <w:pgMar w:top="1134" w:right="1134" w:bottom="1134" w:left="1134" w:header="851" w:footer="992" w:gutter="0"/>
          <w:cols w:space="425" w:num="1"/>
          <w:docGrid w:type="lines" w:linePitch="312" w:charSpace="0"/>
        </w:sectPr>
      </w:pPr>
    </w:p>
    <w:p w14:paraId="2C64788C">
      <w:r>
        <w:rPr>
          <w:rFonts w:hint="eastAsia" w:ascii="宋体" w:hAnsi="宋体"/>
          <w:color w:val="000000"/>
          <w:sz w:val="18"/>
          <w:szCs w:val="18"/>
        </w:rPr>
        <w:t>表7</w:t>
      </w:r>
    </w:p>
    <w:p w14:paraId="3D0858E2">
      <w:pPr>
        <w:jc w:val="center"/>
        <w:rPr>
          <w:rFonts w:hint="default" w:ascii="仿宋" w:hAnsi="宋体" w:eastAsia="仿宋"/>
          <w:b/>
          <w:color w:val="000000"/>
          <w:sz w:val="28"/>
          <w:szCs w:val="28"/>
        </w:rPr>
      </w:pPr>
      <w:r>
        <w:rPr>
          <w:rFonts w:hint="eastAsia" w:ascii="仿宋" w:hAnsi="宋体" w:eastAsia="仿宋"/>
          <w:b/>
          <w:color w:val="000000"/>
          <w:sz w:val="28"/>
          <w:szCs w:val="28"/>
        </w:rPr>
        <w:t>一般公共预算项目支出情况表</w:t>
      </w:r>
    </w:p>
    <w:tbl>
      <w:tblPr>
        <w:tblW w:w="14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00"/>
        <w:gridCol w:w="260"/>
        <w:gridCol w:w="331"/>
        <w:gridCol w:w="2073"/>
        <w:gridCol w:w="2073"/>
        <w:gridCol w:w="881"/>
        <w:gridCol w:w="881"/>
        <w:gridCol w:w="881"/>
        <w:gridCol w:w="881"/>
        <w:gridCol w:w="881"/>
        <w:gridCol w:w="881"/>
        <w:gridCol w:w="881"/>
        <w:gridCol w:w="882"/>
        <w:gridCol w:w="783"/>
        <w:gridCol w:w="981"/>
        <w:gridCol w:w="882"/>
      </w:tblGrid>
      <w:tr w14:paraId="0E83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52" w:hRule="atLeast"/>
          <w:tblHeader/>
        </w:trPr>
        <w:tc>
          <w:tcPr>
            <w:tcW w:w="11748" w:type="dxa"/>
            <w:gridSpan w:val="14"/>
            <w:tcBorders>
              <w:top w:val="nil"/>
              <w:left w:val="nil"/>
              <w:right w:val="nil"/>
            </w:tcBorders>
            <w:shd w:val="clear" w:color="auto" w:fill="auto"/>
            <w:vAlign w:val="center"/>
          </w:tcPr>
          <w:p w14:paraId="4847D91A">
            <w:pPr>
              <w:jc w:val="left"/>
              <w:rPr>
                <w:sz w:val="18"/>
                <w:szCs w:val="18"/>
              </w:rPr>
            </w:pPr>
            <w:r>
              <w:rPr>
                <w:rFonts w:hint="eastAsia"/>
                <w:color w:val="000000"/>
                <w:sz w:val="18"/>
                <w:szCs w:val="18"/>
              </w:rPr>
              <w:t>编制单位：新疆维吾尔自治区商务信息中心</w:t>
            </w:r>
          </w:p>
        </w:tc>
        <w:tc>
          <w:tcPr>
            <w:tcW w:w="1700" w:type="dxa"/>
            <w:gridSpan w:val="2"/>
            <w:tcBorders>
              <w:top w:val="nil"/>
              <w:left w:val="nil"/>
              <w:right w:val="nil"/>
            </w:tcBorders>
            <w:shd w:val="clear" w:color="auto" w:fill="auto"/>
            <w:vAlign w:val="center"/>
          </w:tcPr>
          <w:p w14:paraId="203A7CBE">
            <w:pPr>
              <w:jc w:val="right"/>
              <w:rPr>
                <w:sz w:val="18"/>
                <w:szCs w:val="18"/>
              </w:rPr>
            </w:pPr>
            <w:r>
              <w:rPr>
                <w:rFonts w:hint="eastAsia"/>
                <w:color w:val="000000"/>
                <w:sz w:val="18"/>
                <w:szCs w:val="18"/>
              </w:rPr>
              <w:t>单位：万元</w:t>
            </w:r>
          </w:p>
        </w:tc>
      </w:tr>
      <w:tr w14:paraId="773D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11" w:hRule="atLeast"/>
          <w:tblHeader/>
        </w:trPr>
        <w:tc>
          <w:tcPr>
            <w:tcW w:w="860" w:type="dxa"/>
            <w:gridSpan w:val="3"/>
            <w:shd w:val="clear" w:color="auto" w:fill="auto"/>
            <w:vAlign w:val="center"/>
          </w:tcPr>
          <w:p w14:paraId="60F9416C">
            <w:pPr>
              <w:jc w:val="center"/>
              <w:rPr>
                <w:sz w:val="18"/>
                <w:szCs w:val="18"/>
              </w:rPr>
            </w:pPr>
            <w:r>
              <w:rPr>
                <w:rFonts w:hint="eastAsia"/>
                <w:sz w:val="18"/>
                <w:szCs w:val="18"/>
              </w:rPr>
              <w:t>科目编码</w:t>
            </w:r>
          </w:p>
        </w:tc>
        <w:tc>
          <w:tcPr>
            <w:tcW w:w="2000" w:type="dxa"/>
            <w:vMerge w:val="restart"/>
            <w:shd w:val="clear" w:color="auto" w:fill="auto"/>
            <w:vAlign w:val="center"/>
          </w:tcPr>
          <w:p w14:paraId="0FA800A8">
            <w:pPr>
              <w:jc w:val="center"/>
              <w:rPr>
                <w:sz w:val="18"/>
                <w:szCs w:val="18"/>
              </w:rPr>
            </w:pPr>
            <w:r>
              <w:rPr>
                <w:rFonts w:hint="eastAsia"/>
                <w:sz w:val="18"/>
                <w:szCs w:val="18"/>
              </w:rPr>
              <w:t>功能分类科目名称</w:t>
            </w:r>
          </w:p>
        </w:tc>
        <w:tc>
          <w:tcPr>
            <w:tcW w:w="2000" w:type="dxa"/>
            <w:vMerge w:val="restart"/>
            <w:shd w:val="clear" w:color="auto" w:fill="auto"/>
            <w:vAlign w:val="center"/>
          </w:tcPr>
          <w:p w14:paraId="502E7BBF">
            <w:pPr>
              <w:jc w:val="center"/>
              <w:rPr>
                <w:sz w:val="18"/>
                <w:szCs w:val="18"/>
              </w:rPr>
            </w:pPr>
            <w:r>
              <w:rPr>
                <w:rFonts w:hint="eastAsia"/>
                <w:sz w:val="18"/>
                <w:szCs w:val="18"/>
              </w:rPr>
              <w:t>项目名称</w:t>
            </w:r>
          </w:p>
        </w:tc>
        <w:tc>
          <w:tcPr>
            <w:tcW w:w="850" w:type="dxa"/>
            <w:vMerge w:val="restart"/>
            <w:shd w:val="clear" w:color="auto" w:fill="auto"/>
            <w:vAlign w:val="center"/>
          </w:tcPr>
          <w:p w14:paraId="7E0705E8">
            <w:pPr>
              <w:jc w:val="center"/>
              <w:rPr>
                <w:sz w:val="18"/>
                <w:szCs w:val="18"/>
              </w:rPr>
            </w:pPr>
            <w:r>
              <w:rPr>
                <w:rFonts w:hint="eastAsia"/>
                <w:sz w:val="18"/>
                <w:szCs w:val="18"/>
              </w:rPr>
              <w:t>项目支出合计</w:t>
            </w:r>
          </w:p>
        </w:tc>
        <w:tc>
          <w:tcPr>
            <w:tcW w:w="850" w:type="dxa"/>
            <w:vMerge w:val="restart"/>
            <w:shd w:val="clear" w:color="auto" w:fill="auto"/>
            <w:vAlign w:val="center"/>
          </w:tcPr>
          <w:p w14:paraId="5D3E0C2D">
            <w:pPr>
              <w:jc w:val="center"/>
              <w:rPr>
                <w:sz w:val="18"/>
                <w:szCs w:val="18"/>
              </w:rPr>
            </w:pPr>
            <w:r>
              <w:rPr>
                <w:rFonts w:hint="eastAsia"/>
                <w:sz w:val="18"/>
                <w:szCs w:val="18"/>
              </w:rPr>
              <w:t>工资福利支出</w:t>
            </w:r>
          </w:p>
        </w:tc>
        <w:tc>
          <w:tcPr>
            <w:tcW w:w="850" w:type="dxa"/>
            <w:vMerge w:val="restart"/>
            <w:shd w:val="clear" w:color="auto" w:fill="auto"/>
            <w:vAlign w:val="center"/>
          </w:tcPr>
          <w:p w14:paraId="61FCEE22">
            <w:pPr>
              <w:jc w:val="center"/>
              <w:rPr>
                <w:sz w:val="18"/>
                <w:szCs w:val="18"/>
              </w:rPr>
            </w:pPr>
            <w:r>
              <w:rPr>
                <w:rFonts w:hint="eastAsia"/>
                <w:sz w:val="18"/>
                <w:szCs w:val="18"/>
              </w:rPr>
              <w:t>商品服务支出</w:t>
            </w:r>
          </w:p>
        </w:tc>
        <w:tc>
          <w:tcPr>
            <w:tcW w:w="850" w:type="dxa"/>
            <w:vMerge w:val="restart"/>
            <w:shd w:val="clear" w:color="auto" w:fill="auto"/>
            <w:vAlign w:val="center"/>
          </w:tcPr>
          <w:p w14:paraId="071FA48A">
            <w:pPr>
              <w:jc w:val="center"/>
              <w:rPr>
                <w:sz w:val="18"/>
                <w:szCs w:val="18"/>
              </w:rPr>
            </w:pPr>
            <w:r>
              <w:rPr>
                <w:rFonts w:hint="eastAsia"/>
                <w:sz w:val="18"/>
                <w:szCs w:val="18"/>
              </w:rPr>
              <w:t>对个人和家庭的补助</w:t>
            </w:r>
          </w:p>
        </w:tc>
        <w:tc>
          <w:tcPr>
            <w:tcW w:w="850" w:type="dxa"/>
            <w:vMerge w:val="restart"/>
            <w:shd w:val="clear" w:color="auto" w:fill="auto"/>
            <w:vAlign w:val="center"/>
          </w:tcPr>
          <w:p w14:paraId="2666E18F">
            <w:pPr>
              <w:jc w:val="center"/>
              <w:rPr>
                <w:sz w:val="18"/>
                <w:szCs w:val="18"/>
              </w:rPr>
            </w:pPr>
            <w:r>
              <w:rPr>
                <w:rFonts w:hint="eastAsia"/>
                <w:sz w:val="18"/>
                <w:szCs w:val="18"/>
              </w:rPr>
              <w:t>债务利息及费用支出</w:t>
            </w:r>
          </w:p>
        </w:tc>
        <w:tc>
          <w:tcPr>
            <w:tcW w:w="850" w:type="dxa"/>
            <w:vMerge w:val="restart"/>
            <w:shd w:val="clear" w:color="auto" w:fill="auto"/>
            <w:vAlign w:val="center"/>
          </w:tcPr>
          <w:p w14:paraId="16FCAAE2">
            <w:pPr>
              <w:jc w:val="center"/>
              <w:rPr>
                <w:sz w:val="18"/>
                <w:szCs w:val="18"/>
              </w:rPr>
            </w:pPr>
            <w:r>
              <w:rPr>
                <w:rFonts w:hint="eastAsia"/>
                <w:sz w:val="18"/>
                <w:szCs w:val="18"/>
              </w:rPr>
              <w:t>资本性支出（基本建设）</w:t>
            </w:r>
          </w:p>
        </w:tc>
        <w:tc>
          <w:tcPr>
            <w:tcW w:w="850" w:type="dxa"/>
            <w:vMerge w:val="restart"/>
            <w:shd w:val="clear" w:color="auto" w:fill="auto"/>
            <w:vAlign w:val="center"/>
          </w:tcPr>
          <w:p w14:paraId="389A0156">
            <w:pPr>
              <w:jc w:val="center"/>
              <w:rPr>
                <w:sz w:val="18"/>
                <w:szCs w:val="18"/>
              </w:rPr>
            </w:pPr>
            <w:r>
              <w:rPr>
                <w:rFonts w:hint="eastAsia"/>
                <w:sz w:val="18"/>
                <w:szCs w:val="18"/>
              </w:rPr>
              <w:t>资本性支出</w:t>
            </w:r>
          </w:p>
        </w:tc>
        <w:tc>
          <w:tcPr>
            <w:tcW w:w="850" w:type="dxa"/>
            <w:vMerge w:val="restart"/>
            <w:shd w:val="clear" w:color="auto" w:fill="auto"/>
            <w:vAlign w:val="center"/>
          </w:tcPr>
          <w:p w14:paraId="54B5FF3B">
            <w:pPr>
              <w:jc w:val="center"/>
              <w:rPr>
                <w:sz w:val="18"/>
                <w:szCs w:val="18"/>
              </w:rPr>
            </w:pPr>
            <w:r>
              <w:rPr>
                <w:rFonts w:hint="eastAsia"/>
                <w:sz w:val="18"/>
                <w:szCs w:val="18"/>
              </w:rPr>
              <w:t>对企业补助（基本建设）</w:t>
            </w:r>
          </w:p>
        </w:tc>
        <w:tc>
          <w:tcPr>
            <w:tcW w:w="850" w:type="dxa"/>
            <w:vMerge w:val="restart"/>
            <w:shd w:val="clear" w:color="auto" w:fill="auto"/>
            <w:vAlign w:val="center"/>
          </w:tcPr>
          <w:p w14:paraId="795EDEB4">
            <w:pPr>
              <w:jc w:val="center"/>
              <w:rPr>
                <w:sz w:val="18"/>
                <w:szCs w:val="18"/>
              </w:rPr>
            </w:pPr>
            <w:r>
              <w:rPr>
                <w:rFonts w:hint="eastAsia"/>
                <w:sz w:val="18"/>
                <w:szCs w:val="18"/>
              </w:rPr>
              <w:t>对企业补助</w:t>
            </w:r>
          </w:p>
        </w:tc>
        <w:tc>
          <w:tcPr>
            <w:tcW w:w="850" w:type="dxa"/>
            <w:vMerge w:val="restart"/>
            <w:shd w:val="clear" w:color="auto" w:fill="auto"/>
            <w:vAlign w:val="center"/>
          </w:tcPr>
          <w:p w14:paraId="40564B52">
            <w:pPr>
              <w:jc w:val="center"/>
              <w:rPr>
                <w:sz w:val="18"/>
                <w:szCs w:val="18"/>
              </w:rPr>
            </w:pPr>
            <w:r>
              <w:rPr>
                <w:rFonts w:hint="eastAsia"/>
                <w:sz w:val="18"/>
                <w:szCs w:val="18"/>
              </w:rPr>
              <w:t>对社会保障基金补助</w:t>
            </w:r>
          </w:p>
        </w:tc>
        <w:tc>
          <w:tcPr>
            <w:tcW w:w="850" w:type="dxa"/>
            <w:vMerge w:val="restart"/>
            <w:shd w:val="clear" w:color="auto" w:fill="auto"/>
            <w:vAlign w:val="center"/>
          </w:tcPr>
          <w:p w14:paraId="74FBE6AB">
            <w:pPr>
              <w:jc w:val="center"/>
              <w:rPr>
                <w:sz w:val="18"/>
                <w:szCs w:val="18"/>
              </w:rPr>
            </w:pPr>
            <w:r>
              <w:rPr>
                <w:rFonts w:hint="eastAsia"/>
                <w:sz w:val="18"/>
                <w:szCs w:val="18"/>
              </w:rPr>
              <w:t>其他支出</w:t>
            </w:r>
          </w:p>
        </w:tc>
      </w:tr>
      <w:tr w14:paraId="7FD5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2" w:hRule="atLeast"/>
          <w:tblHeader/>
        </w:trPr>
        <w:tc>
          <w:tcPr>
            <w:tcW w:w="300" w:type="dxa"/>
            <w:shd w:val="clear" w:color="auto" w:fill="auto"/>
            <w:vAlign w:val="center"/>
          </w:tcPr>
          <w:p w14:paraId="7D9976A5">
            <w:pPr>
              <w:jc w:val="center"/>
              <w:rPr>
                <w:sz w:val="18"/>
                <w:szCs w:val="18"/>
              </w:rPr>
            </w:pPr>
            <w:r>
              <w:rPr>
                <w:rFonts w:hint="eastAsia"/>
                <w:sz w:val="18"/>
                <w:szCs w:val="18"/>
              </w:rPr>
              <w:t>类</w:t>
            </w:r>
          </w:p>
        </w:tc>
        <w:tc>
          <w:tcPr>
            <w:tcW w:w="260" w:type="dxa"/>
            <w:shd w:val="clear" w:color="auto" w:fill="auto"/>
            <w:vAlign w:val="center"/>
          </w:tcPr>
          <w:p w14:paraId="72D1634D">
            <w:pPr>
              <w:jc w:val="center"/>
              <w:rPr>
                <w:sz w:val="18"/>
                <w:szCs w:val="18"/>
              </w:rPr>
            </w:pPr>
            <w:r>
              <w:rPr>
                <w:rFonts w:hint="eastAsia"/>
                <w:sz w:val="18"/>
                <w:szCs w:val="18"/>
              </w:rPr>
              <w:t>款</w:t>
            </w:r>
          </w:p>
        </w:tc>
        <w:tc>
          <w:tcPr>
            <w:tcW w:w="260" w:type="dxa"/>
            <w:shd w:val="clear" w:color="auto" w:fill="auto"/>
            <w:vAlign w:val="center"/>
          </w:tcPr>
          <w:p w14:paraId="35E50D54">
            <w:pPr>
              <w:jc w:val="center"/>
              <w:rPr>
                <w:sz w:val="18"/>
                <w:szCs w:val="18"/>
              </w:rPr>
            </w:pPr>
            <w:r>
              <w:rPr>
                <w:rFonts w:hint="eastAsia"/>
                <w:sz w:val="18"/>
                <w:szCs w:val="18"/>
              </w:rPr>
              <w:t>项</w:t>
            </w:r>
          </w:p>
        </w:tc>
        <w:tc>
          <w:tcPr>
            <w:tcW w:w="2500" w:type="dxa"/>
            <w:vMerge w:val="continue"/>
            <w:shd w:val="clear" w:color="auto" w:fill="auto"/>
            <w:vAlign w:val="center"/>
          </w:tcPr>
          <w:p w14:paraId="5A7C5FF8">
            <w:pPr>
              <w:jc w:val="center"/>
              <w:rPr>
                <w:sz w:val="18"/>
                <w:szCs w:val="18"/>
              </w:rPr>
            </w:pPr>
          </w:p>
        </w:tc>
        <w:tc>
          <w:tcPr>
            <w:tcW w:w="2500" w:type="dxa"/>
            <w:vMerge w:val="continue"/>
            <w:shd w:val="clear" w:color="auto" w:fill="auto"/>
            <w:vAlign w:val="center"/>
          </w:tcPr>
          <w:p w14:paraId="519A8E39">
            <w:pPr>
              <w:jc w:val="center"/>
              <w:rPr>
                <w:sz w:val="18"/>
                <w:szCs w:val="18"/>
              </w:rPr>
            </w:pPr>
          </w:p>
        </w:tc>
        <w:tc>
          <w:tcPr>
            <w:tcW w:w="850" w:type="dxa"/>
            <w:vMerge w:val="continue"/>
            <w:shd w:val="clear" w:color="auto" w:fill="auto"/>
            <w:vAlign w:val="center"/>
          </w:tcPr>
          <w:p w14:paraId="2238829E">
            <w:pPr>
              <w:jc w:val="center"/>
              <w:rPr>
                <w:sz w:val="18"/>
                <w:szCs w:val="18"/>
              </w:rPr>
            </w:pPr>
          </w:p>
        </w:tc>
        <w:tc>
          <w:tcPr>
            <w:tcW w:w="850" w:type="dxa"/>
            <w:vMerge w:val="continue"/>
            <w:shd w:val="clear" w:color="auto" w:fill="auto"/>
            <w:vAlign w:val="center"/>
          </w:tcPr>
          <w:p w14:paraId="74E8D920">
            <w:pPr>
              <w:jc w:val="center"/>
              <w:rPr>
                <w:sz w:val="18"/>
                <w:szCs w:val="18"/>
              </w:rPr>
            </w:pPr>
          </w:p>
        </w:tc>
        <w:tc>
          <w:tcPr>
            <w:tcW w:w="850" w:type="dxa"/>
            <w:vMerge w:val="continue"/>
            <w:shd w:val="clear" w:color="auto" w:fill="auto"/>
            <w:vAlign w:val="center"/>
          </w:tcPr>
          <w:p w14:paraId="7F36F6C7">
            <w:pPr>
              <w:jc w:val="center"/>
              <w:rPr>
                <w:sz w:val="18"/>
                <w:szCs w:val="18"/>
              </w:rPr>
            </w:pPr>
          </w:p>
        </w:tc>
        <w:tc>
          <w:tcPr>
            <w:tcW w:w="850" w:type="dxa"/>
            <w:vMerge w:val="continue"/>
            <w:shd w:val="clear" w:color="auto" w:fill="auto"/>
            <w:vAlign w:val="center"/>
          </w:tcPr>
          <w:p w14:paraId="63719069">
            <w:pPr>
              <w:jc w:val="center"/>
              <w:rPr>
                <w:sz w:val="18"/>
                <w:szCs w:val="18"/>
              </w:rPr>
            </w:pPr>
          </w:p>
        </w:tc>
        <w:tc>
          <w:tcPr>
            <w:tcW w:w="850" w:type="dxa"/>
            <w:vMerge w:val="continue"/>
            <w:shd w:val="clear" w:color="auto" w:fill="auto"/>
            <w:vAlign w:val="center"/>
          </w:tcPr>
          <w:p w14:paraId="79BE8259">
            <w:pPr>
              <w:jc w:val="center"/>
              <w:rPr>
                <w:sz w:val="18"/>
                <w:szCs w:val="18"/>
              </w:rPr>
            </w:pPr>
          </w:p>
        </w:tc>
        <w:tc>
          <w:tcPr>
            <w:tcW w:w="850" w:type="dxa"/>
            <w:vMerge w:val="continue"/>
            <w:shd w:val="clear" w:color="auto" w:fill="auto"/>
            <w:vAlign w:val="center"/>
          </w:tcPr>
          <w:p w14:paraId="332AEB71">
            <w:pPr>
              <w:jc w:val="center"/>
              <w:rPr>
                <w:sz w:val="18"/>
                <w:szCs w:val="18"/>
              </w:rPr>
            </w:pPr>
          </w:p>
        </w:tc>
        <w:tc>
          <w:tcPr>
            <w:tcW w:w="850" w:type="dxa"/>
            <w:vMerge w:val="continue"/>
            <w:shd w:val="clear" w:color="auto" w:fill="auto"/>
            <w:vAlign w:val="center"/>
          </w:tcPr>
          <w:p w14:paraId="4EF4026A">
            <w:pPr>
              <w:jc w:val="center"/>
              <w:rPr>
                <w:sz w:val="18"/>
                <w:szCs w:val="18"/>
              </w:rPr>
            </w:pPr>
          </w:p>
        </w:tc>
        <w:tc>
          <w:tcPr>
            <w:tcW w:w="850" w:type="dxa"/>
            <w:vMerge w:val="continue"/>
            <w:shd w:val="clear" w:color="auto" w:fill="auto"/>
          </w:tcPr>
          <w:p w14:paraId="70225B78">
            <w:pPr>
              <w:jc w:val="center"/>
              <w:rPr>
                <w:sz w:val="18"/>
                <w:szCs w:val="18"/>
              </w:rPr>
            </w:pPr>
          </w:p>
        </w:tc>
        <w:tc>
          <w:tcPr>
            <w:tcW w:w="850" w:type="dxa"/>
            <w:vMerge w:val="continue"/>
            <w:shd w:val="clear" w:color="auto" w:fill="auto"/>
            <w:vAlign w:val="center"/>
          </w:tcPr>
          <w:p w14:paraId="5F7254CC">
            <w:pPr>
              <w:jc w:val="center"/>
              <w:rPr>
                <w:sz w:val="18"/>
                <w:szCs w:val="18"/>
              </w:rPr>
            </w:pPr>
          </w:p>
        </w:tc>
        <w:tc>
          <w:tcPr>
            <w:tcW w:w="850" w:type="dxa"/>
            <w:vMerge w:val="continue"/>
            <w:shd w:val="clear" w:color="auto" w:fill="auto"/>
          </w:tcPr>
          <w:p w14:paraId="6311663F">
            <w:pPr>
              <w:jc w:val="center"/>
              <w:rPr>
                <w:sz w:val="18"/>
                <w:szCs w:val="18"/>
              </w:rPr>
            </w:pPr>
          </w:p>
        </w:tc>
        <w:tc>
          <w:tcPr>
            <w:tcW w:w="850" w:type="dxa"/>
            <w:vMerge w:val="continue"/>
            <w:shd w:val="clear" w:color="auto" w:fill="auto"/>
          </w:tcPr>
          <w:p w14:paraId="21880C13">
            <w:pPr>
              <w:jc w:val="center"/>
              <w:rPr>
                <w:sz w:val="18"/>
                <w:szCs w:val="18"/>
              </w:rPr>
            </w:pPr>
          </w:p>
        </w:tc>
      </w:tr>
      <w:tr w14:paraId="63C3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4" w:hRule="atLeast"/>
          <w:tblHeader/>
        </w:trPr>
        <w:tc>
          <w:tcPr>
            <w:tcW w:w="300" w:type="dxa"/>
            <w:shd w:val="clear" w:color="auto" w:fill="auto"/>
            <w:vAlign w:val="center"/>
          </w:tcPr>
          <w:p w14:paraId="41858A64">
            <w:pPr>
              <w:jc w:val="center"/>
              <w:rPr>
                <w:sz w:val="18"/>
                <w:szCs w:val="18"/>
              </w:rPr>
            </w:pPr>
            <w:r>
              <w:rPr>
                <w:rFonts w:hint="eastAsia"/>
                <w:color w:val="000000"/>
                <w:sz w:val="18"/>
                <w:szCs w:val="18"/>
              </w:rPr>
              <w:t>※</w:t>
            </w:r>
          </w:p>
        </w:tc>
        <w:tc>
          <w:tcPr>
            <w:tcW w:w="260" w:type="dxa"/>
            <w:shd w:val="clear" w:color="auto" w:fill="auto"/>
            <w:vAlign w:val="center"/>
          </w:tcPr>
          <w:p w14:paraId="249D33FE">
            <w:pPr>
              <w:jc w:val="center"/>
              <w:rPr>
                <w:sz w:val="18"/>
                <w:szCs w:val="18"/>
              </w:rPr>
            </w:pPr>
            <w:r>
              <w:rPr>
                <w:rFonts w:hint="eastAsia"/>
                <w:color w:val="000000"/>
                <w:sz w:val="18"/>
                <w:szCs w:val="18"/>
              </w:rPr>
              <w:t>※</w:t>
            </w:r>
          </w:p>
        </w:tc>
        <w:tc>
          <w:tcPr>
            <w:tcW w:w="260" w:type="dxa"/>
            <w:shd w:val="clear" w:color="auto" w:fill="auto"/>
            <w:vAlign w:val="center"/>
          </w:tcPr>
          <w:p w14:paraId="2FCCD8C8">
            <w:pPr>
              <w:jc w:val="center"/>
              <w:rPr>
                <w:sz w:val="18"/>
                <w:szCs w:val="18"/>
              </w:rPr>
            </w:pPr>
            <w:r>
              <w:rPr>
                <w:rFonts w:hint="eastAsia"/>
                <w:color w:val="000000"/>
                <w:sz w:val="18"/>
                <w:szCs w:val="18"/>
              </w:rPr>
              <w:t>※</w:t>
            </w:r>
          </w:p>
        </w:tc>
        <w:tc>
          <w:tcPr>
            <w:tcW w:w="2500" w:type="dxa"/>
            <w:shd w:val="clear" w:color="auto" w:fill="auto"/>
            <w:vAlign w:val="center"/>
          </w:tcPr>
          <w:p w14:paraId="4523E000">
            <w:pPr>
              <w:jc w:val="center"/>
              <w:rPr>
                <w:sz w:val="18"/>
                <w:szCs w:val="18"/>
              </w:rPr>
            </w:pPr>
            <w:r>
              <w:rPr>
                <w:rFonts w:hint="eastAsia"/>
                <w:color w:val="000000"/>
                <w:sz w:val="18"/>
                <w:szCs w:val="18"/>
              </w:rPr>
              <w:t>※</w:t>
            </w:r>
          </w:p>
        </w:tc>
        <w:tc>
          <w:tcPr>
            <w:tcW w:w="2500" w:type="dxa"/>
            <w:shd w:val="clear" w:color="auto" w:fill="auto"/>
            <w:vAlign w:val="center"/>
          </w:tcPr>
          <w:p w14:paraId="63068E0B">
            <w:pPr>
              <w:jc w:val="center"/>
              <w:rPr>
                <w:sz w:val="18"/>
                <w:szCs w:val="18"/>
              </w:rPr>
            </w:pPr>
            <w:r>
              <w:rPr>
                <w:rFonts w:hint="eastAsia"/>
                <w:color w:val="000000"/>
                <w:sz w:val="18"/>
                <w:szCs w:val="18"/>
              </w:rPr>
              <w:t>※</w:t>
            </w:r>
          </w:p>
        </w:tc>
        <w:tc>
          <w:tcPr>
            <w:tcW w:w="850" w:type="dxa"/>
            <w:shd w:val="clear" w:color="auto" w:fill="auto"/>
            <w:vAlign w:val="center"/>
          </w:tcPr>
          <w:p w14:paraId="0B5E7E95">
            <w:pPr>
              <w:jc w:val="center"/>
              <w:rPr>
                <w:sz w:val="18"/>
                <w:szCs w:val="18"/>
              </w:rPr>
            </w:pPr>
            <w:r>
              <w:rPr>
                <w:rFonts w:hint="eastAsia"/>
                <w:sz w:val="18"/>
                <w:szCs w:val="18"/>
              </w:rPr>
              <w:t>1</w:t>
            </w:r>
          </w:p>
        </w:tc>
        <w:tc>
          <w:tcPr>
            <w:tcW w:w="850" w:type="dxa"/>
            <w:shd w:val="clear" w:color="auto" w:fill="auto"/>
            <w:vAlign w:val="center"/>
          </w:tcPr>
          <w:p w14:paraId="2E0F8732">
            <w:pPr>
              <w:jc w:val="center"/>
              <w:rPr>
                <w:sz w:val="18"/>
                <w:szCs w:val="18"/>
              </w:rPr>
            </w:pPr>
            <w:r>
              <w:rPr>
                <w:rFonts w:hint="eastAsia"/>
                <w:sz w:val="18"/>
                <w:szCs w:val="18"/>
              </w:rPr>
              <w:t>2</w:t>
            </w:r>
          </w:p>
        </w:tc>
        <w:tc>
          <w:tcPr>
            <w:tcW w:w="850" w:type="dxa"/>
            <w:shd w:val="clear" w:color="auto" w:fill="auto"/>
            <w:vAlign w:val="center"/>
          </w:tcPr>
          <w:p w14:paraId="37D3A9DC">
            <w:pPr>
              <w:jc w:val="center"/>
              <w:rPr>
                <w:sz w:val="18"/>
                <w:szCs w:val="18"/>
              </w:rPr>
            </w:pPr>
            <w:r>
              <w:rPr>
                <w:rFonts w:hint="eastAsia"/>
                <w:sz w:val="18"/>
                <w:szCs w:val="18"/>
              </w:rPr>
              <w:t>3</w:t>
            </w:r>
          </w:p>
        </w:tc>
        <w:tc>
          <w:tcPr>
            <w:tcW w:w="850" w:type="dxa"/>
            <w:shd w:val="clear" w:color="auto" w:fill="auto"/>
            <w:vAlign w:val="center"/>
          </w:tcPr>
          <w:p w14:paraId="0E006A67">
            <w:pPr>
              <w:jc w:val="center"/>
              <w:rPr>
                <w:sz w:val="18"/>
                <w:szCs w:val="18"/>
              </w:rPr>
            </w:pPr>
            <w:r>
              <w:rPr>
                <w:rFonts w:hint="eastAsia"/>
                <w:sz w:val="18"/>
                <w:szCs w:val="18"/>
              </w:rPr>
              <w:t>4</w:t>
            </w:r>
          </w:p>
        </w:tc>
        <w:tc>
          <w:tcPr>
            <w:tcW w:w="850" w:type="dxa"/>
            <w:shd w:val="clear" w:color="auto" w:fill="auto"/>
            <w:vAlign w:val="center"/>
          </w:tcPr>
          <w:p w14:paraId="2F3A7313">
            <w:pPr>
              <w:jc w:val="center"/>
              <w:rPr>
                <w:sz w:val="18"/>
                <w:szCs w:val="18"/>
              </w:rPr>
            </w:pPr>
            <w:r>
              <w:rPr>
                <w:rFonts w:hint="eastAsia"/>
                <w:sz w:val="18"/>
                <w:szCs w:val="18"/>
              </w:rPr>
              <w:t>5</w:t>
            </w:r>
          </w:p>
        </w:tc>
        <w:tc>
          <w:tcPr>
            <w:tcW w:w="850" w:type="dxa"/>
            <w:shd w:val="clear" w:color="auto" w:fill="auto"/>
            <w:vAlign w:val="center"/>
          </w:tcPr>
          <w:p w14:paraId="106F2E73">
            <w:pPr>
              <w:jc w:val="center"/>
              <w:rPr>
                <w:sz w:val="18"/>
                <w:szCs w:val="18"/>
              </w:rPr>
            </w:pPr>
            <w:r>
              <w:rPr>
                <w:rFonts w:hint="eastAsia"/>
                <w:sz w:val="18"/>
                <w:szCs w:val="18"/>
              </w:rPr>
              <w:t>6</w:t>
            </w:r>
          </w:p>
        </w:tc>
        <w:tc>
          <w:tcPr>
            <w:tcW w:w="850" w:type="dxa"/>
            <w:shd w:val="clear" w:color="auto" w:fill="auto"/>
            <w:vAlign w:val="center"/>
          </w:tcPr>
          <w:p w14:paraId="4F8B86D4">
            <w:pPr>
              <w:jc w:val="center"/>
              <w:rPr>
                <w:sz w:val="18"/>
                <w:szCs w:val="18"/>
              </w:rPr>
            </w:pPr>
            <w:r>
              <w:rPr>
                <w:rFonts w:hint="eastAsia"/>
                <w:sz w:val="18"/>
                <w:szCs w:val="18"/>
              </w:rPr>
              <w:t>7</w:t>
            </w:r>
          </w:p>
        </w:tc>
        <w:tc>
          <w:tcPr>
            <w:tcW w:w="850" w:type="dxa"/>
            <w:shd w:val="clear" w:color="auto" w:fill="auto"/>
            <w:vAlign w:val="center"/>
          </w:tcPr>
          <w:p w14:paraId="1B05C8E3">
            <w:pPr>
              <w:jc w:val="center"/>
              <w:rPr>
                <w:sz w:val="18"/>
                <w:szCs w:val="18"/>
              </w:rPr>
            </w:pPr>
            <w:r>
              <w:rPr>
                <w:rFonts w:hint="eastAsia"/>
                <w:sz w:val="18"/>
                <w:szCs w:val="18"/>
              </w:rPr>
              <w:t>8</w:t>
            </w:r>
          </w:p>
        </w:tc>
        <w:tc>
          <w:tcPr>
            <w:tcW w:w="850" w:type="dxa"/>
            <w:shd w:val="clear" w:color="auto" w:fill="auto"/>
            <w:vAlign w:val="center"/>
          </w:tcPr>
          <w:p w14:paraId="62FA52ED">
            <w:pPr>
              <w:jc w:val="center"/>
              <w:rPr>
                <w:sz w:val="18"/>
                <w:szCs w:val="18"/>
              </w:rPr>
            </w:pPr>
            <w:r>
              <w:rPr>
                <w:rFonts w:hint="eastAsia"/>
                <w:sz w:val="18"/>
                <w:szCs w:val="18"/>
              </w:rPr>
              <w:t>9</w:t>
            </w:r>
          </w:p>
        </w:tc>
        <w:tc>
          <w:tcPr>
            <w:tcW w:w="850" w:type="dxa"/>
            <w:shd w:val="clear" w:color="auto" w:fill="auto"/>
            <w:vAlign w:val="center"/>
          </w:tcPr>
          <w:p w14:paraId="7F1B8E95">
            <w:pPr>
              <w:jc w:val="center"/>
              <w:rPr>
                <w:sz w:val="18"/>
                <w:szCs w:val="18"/>
              </w:rPr>
            </w:pPr>
            <w:r>
              <w:rPr>
                <w:rFonts w:hint="eastAsia"/>
                <w:sz w:val="18"/>
                <w:szCs w:val="18"/>
              </w:rPr>
              <w:t>10</w:t>
            </w:r>
          </w:p>
        </w:tc>
        <w:tc>
          <w:tcPr>
            <w:tcW w:w="850" w:type="dxa"/>
            <w:shd w:val="clear" w:color="auto" w:fill="auto"/>
            <w:vAlign w:val="center"/>
          </w:tcPr>
          <w:p w14:paraId="05175D79">
            <w:pPr>
              <w:jc w:val="center"/>
              <w:rPr>
                <w:sz w:val="18"/>
                <w:szCs w:val="18"/>
              </w:rPr>
            </w:pPr>
            <w:r>
              <w:rPr>
                <w:rFonts w:hint="eastAsia"/>
                <w:sz w:val="18"/>
                <w:szCs w:val="18"/>
              </w:rPr>
              <w:t>11</w:t>
            </w:r>
          </w:p>
        </w:tc>
      </w:tr>
      <w:tr w14:paraId="2C96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300" w:type="dxa"/>
            <w:shd w:val="clear" w:color="auto" w:fill="auto"/>
            <w:vAlign w:val="center"/>
          </w:tcPr>
          <w:p w14:paraId="76D0D77E">
            <w:pPr>
              <w:jc w:val="center"/>
              <w:rPr>
                <w:b/>
                <w:sz w:val="18"/>
                <w:szCs w:val="18"/>
              </w:rPr>
            </w:pPr>
          </w:p>
        </w:tc>
        <w:tc>
          <w:tcPr>
            <w:tcW w:w="260" w:type="dxa"/>
            <w:shd w:val="clear" w:color="auto" w:fill="auto"/>
            <w:vAlign w:val="center"/>
          </w:tcPr>
          <w:p w14:paraId="1CBEBEC9">
            <w:pPr>
              <w:jc w:val="center"/>
              <w:rPr>
                <w:b/>
                <w:sz w:val="18"/>
                <w:szCs w:val="18"/>
              </w:rPr>
            </w:pPr>
          </w:p>
        </w:tc>
        <w:tc>
          <w:tcPr>
            <w:tcW w:w="260" w:type="dxa"/>
            <w:shd w:val="clear" w:color="auto" w:fill="auto"/>
            <w:vAlign w:val="center"/>
          </w:tcPr>
          <w:p w14:paraId="751E4AC6">
            <w:pPr>
              <w:jc w:val="center"/>
              <w:rPr>
                <w:b/>
                <w:sz w:val="18"/>
                <w:szCs w:val="18"/>
              </w:rPr>
            </w:pPr>
          </w:p>
        </w:tc>
        <w:tc>
          <w:tcPr>
            <w:tcW w:w="2500" w:type="dxa"/>
            <w:shd w:val="clear" w:color="auto" w:fill="auto"/>
            <w:vAlign w:val="center"/>
          </w:tcPr>
          <w:p w14:paraId="1696C6D0">
            <w:pPr>
              <w:jc w:val="center"/>
              <w:rPr>
                <w:b/>
                <w:sz w:val="18"/>
                <w:szCs w:val="18"/>
              </w:rPr>
            </w:pPr>
            <w:r>
              <w:rPr>
                <w:rFonts w:hint="default" w:ascii="宋体" w:hAnsi="宋体"/>
                <w:b/>
                <w:kern w:val="0"/>
                <w:sz w:val="13"/>
                <w:szCs w:val="13"/>
              </w:rPr>
              <w:t>总计</w:t>
            </w:r>
          </w:p>
        </w:tc>
        <w:tc>
          <w:tcPr>
            <w:tcW w:w="2500" w:type="dxa"/>
            <w:shd w:val="clear" w:color="auto" w:fill="auto"/>
            <w:vAlign w:val="center"/>
          </w:tcPr>
          <w:p w14:paraId="45FF4AFA">
            <w:pPr>
              <w:jc w:val="left"/>
              <w:rPr>
                <w:b/>
                <w:sz w:val="18"/>
                <w:szCs w:val="18"/>
              </w:rPr>
            </w:pPr>
          </w:p>
        </w:tc>
        <w:tc>
          <w:tcPr>
            <w:tcW w:w="850" w:type="dxa"/>
            <w:shd w:val="clear" w:color="auto" w:fill="auto"/>
            <w:vAlign w:val="center"/>
          </w:tcPr>
          <w:p w14:paraId="65F0464B">
            <w:pPr>
              <w:ind w:right="-29" w:rightChars="-14"/>
              <w:jc w:val="right"/>
              <w:rPr>
                <w:b/>
                <w:sz w:val="18"/>
                <w:szCs w:val="18"/>
              </w:rPr>
            </w:pPr>
            <w:r>
              <w:rPr>
                <w:rFonts w:hint="default" w:ascii="宋体" w:hAnsi="宋体"/>
                <w:b/>
                <w:kern w:val="0"/>
                <w:sz w:val="13"/>
                <w:szCs w:val="13"/>
              </w:rPr>
              <w:t>18.65</w:t>
            </w:r>
          </w:p>
        </w:tc>
        <w:tc>
          <w:tcPr>
            <w:tcW w:w="850" w:type="dxa"/>
            <w:shd w:val="clear" w:color="auto" w:fill="auto"/>
            <w:vAlign w:val="center"/>
          </w:tcPr>
          <w:p w14:paraId="657166FD">
            <w:pPr>
              <w:jc w:val="right"/>
              <w:rPr>
                <w:b/>
                <w:sz w:val="18"/>
                <w:szCs w:val="18"/>
              </w:rPr>
            </w:pPr>
          </w:p>
        </w:tc>
        <w:tc>
          <w:tcPr>
            <w:tcW w:w="850" w:type="dxa"/>
            <w:shd w:val="clear" w:color="auto" w:fill="auto"/>
            <w:vAlign w:val="center"/>
          </w:tcPr>
          <w:p w14:paraId="4A1AE1CF">
            <w:pPr>
              <w:jc w:val="right"/>
              <w:rPr>
                <w:b/>
                <w:sz w:val="18"/>
                <w:szCs w:val="18"/>
              </w:rPr>
            </w:pPr>
            <w:r>
              <w:rPr>
                <w:rFonts w:hint="default" w:ascii="宋体" w:hAnsi="宋体"/>
                <w:b/>
                <w:kern w:val="0"/>
                <w:sz w:val="13"/>
                <w:szCs w:val="13"/>
              </w:rPr>
              <w:t>12.98</w:t>
            </w:r>
          </w:p>
        </w:tc>
        <w:tc>
          <w:tcPr>
            <w:tcW w:w="850" w:type="dxa"/>
            <w:shd w:val="clear" w:color="auto" w:fill="auto"/>
            <w:vAlign w:val="center"/>
          </w:tcPr>
          <w:p w14:paraId="17F5E1A9">
            <w:pPr>
              <w:jc w:val="right"/>
              <w:rPr>
                <w:b/>
                <w:sz w:val="18"/>
                <w:szCs w:val="18"/>
              </w:rPr>
            </w:pPr>
          </w:p>
        </w:tc>
        <w:tc>
          <w:tcPr>
            <w:tcW w:w="850" w:type="dxa"/>
            <w:shd w:val="clear" w:color="auto" w:fill="auto"/>
            <w:vAlign w:val="center"/>
          </w:tcPr>
          <w:p w14:paraId="0B58CB5E">
            <w:pPr>
              <w:jc w:val="right"/>
              <w:rPr>
                <w:b/>
                <w:sz w:val="18"/>
                <w:szCs w:val="18"/>
              </w:rPr>
            </w:pPr>
          </w:p>
        </w:tc>
        <w:tc>
          <w:tcPr>
            <w:tcW w:w="850" w:type="dxa"/>
            <w:shd w:val="clear" w:color="auto" w:fill="auto"/>
            <w:vAlign w:val="center"/>
          </w:tcPr>
          <w:p w14:paraId="1828CBF5">
            <w:pPr>
              <w:jc w:val="right"/>
              <w:rPr>
                <w:b/>
                <w:sz w:val="18"/>
                <w:szCs w:val="18"/>
              </w:rPr>
            </w:pPr>
          </w:p>
        </w:tc>
        <w:tc>
          <w:tcPr>
            <w:tcW w:w="850" w:type="dxa"/>
            <w:shd w:val="clear" w:color="auto" w:fill="auto"/>
            <w:vAlign w:val="center"/>
          </w:tcPr>
          <w:p w14:paraId="0488F59D">
            <w:pPr>
              <w:jc w:val="right"/>
              <w:rPr>
                <w:b/>
                <w:sz w:val="18"/>
                <w:szCs w:val="18"/>
              </w:rPr>
            </w:pPr>
            <w:r>
              <w:rPr>
                <w:rFonts w:hint="default" w:ascii="宋体" w:hAnsi="宋体"/>
                <w:b/>
                <w:kern w:val="0"/>
                <w:sz w:val="13"/>
                <w:szCs w:val="13"/>
              </w:rPr>
              <w:t>5.67</w:t>
            </w:r>
          </w:p>
        </w:tc>
        <w:tc>
          <w:tcPr>
            <w:tcW w:w="850" w:type="dxa"/>
            <w:shd w:val="clear" w:color="auto" w:fill="auto"/>
            <w:vAlign w:val="center"/>
          </w:tcPr>
          <w:p w14:paraId="4AA73206">
            <w:pPr>
              <w:jc w:val="right"/>
              <w:rPr>
                <w:b/>
                <w:sz w:val="18"/>
                <w:szCs w:val="18"/>
              </w:rPr>
            </w:pPr>
          </w:p>
        </w:tc>
        <w:tc>
          <w:tcPr>
            <w:tcW w:w="850" w:type="dxa"/>
            <w:shd w:val="clear" w:color="auto" w:fill="auto"/>
            <w:vAlign w:val="center"/>
          </w:tcPr>
          <w:p w14:paraId="1FCE19BA">
            <w:pPr>
              <w:jc w:val="right"/>
              <w:rPr>
                <w:b/>
                <w:sz w:val="18"/>
                <w:szCs w:val="18"/>
              </w:rPr>
            </w:pPr>
          </w:p>
        </w:tc>
        <w:tc>
          <w:tcPr>
            <w:tcW w:w="850" w:type="dxa"/>
            <w:shd w:val="clear" w:color="auto" w:fill="auto"/>
            <w:vAlign w:val="center"/>
          </w:tcPr>
          <w:p w14:paraId="10B6EC10">
            <w:pPr>
              <w:jc w:val="right"/>
              <w:rPr>
                <w:b/>
                <w:sz w:val="18"/>
                <w:szCs w:val="18"/>
              </w:rPr>
            </w:pPr>
          </w:p>
        </w:tc>
        <w:tc>
          <w:tcPr>
            <w:tcW w:w="850" w:type="dxa"/>
            <w:shd w:val="clear" w:color="auto" w:fill="auto"/>
            <w:vAlign w:val="center"/>
          </w:tcPr>
          <w:p w14:paraId="1E37A077">
            <w:pPr>
              <w:jc w:val="right"/>
              <w:rPr>
                <w:b/>
                <w:sz w:val="18"/>
                <w:szCs w:val="18"/>
              </w:rPr>
            </w:pPr>
          </w:p>
        </w:tc>
      </w:tr>
      <w:tr w14:paraId="5B3D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300" w:type="dxa"/>
            <w:shd w:val="clear" w:color="auto" w:fill="auto"/>
            <w:vAlign w:val="center"/>
          </w:tcPr>
          <w:p w14:paraId="6E9E1D92">
            <w:pPr>
              <w:jc w:val="center"/>
              <w:rPr>
                <w:b/>
                <w:sz w:val="18"/>
                <w:szCs w:val="18"/>
              </w:rPr>
            </w:pPr>
            <w:r>
              <w:rPr>
                <w:rFonts w:hint="default" w:ascii="宋体" w:hAnsi="宋体"/>
                <w:b/>
                <w:kern w:val="0"/>
                <w:sz w:val="13"/>
                <w:szCs w:val="13"/>
              </w:rPr>
              <w:t>216</w:t>
            </w:r>
          </w:p>
        </w:tc>
        <w:tc>
          <w:tcPr>
            <w:tcW w:w="260" w:type="dxa"/>
            <w:shd w:val="clear" w:color="auto" w:fill="auto"/>
            <w:vAlign w:val="center"/>
          </w:tcPr>
          <w:p w14:paraId="2B9B2A80">
            <w:pPr>
              <w:jc w:val="center"/>
              <w:rPr>
                <w:b/>
                <w:sz w:val="18"/>
                <w:szCs w:val="18"/>
              </w:rPr>
            </w:pPr>
          </w:p>
        </w:tc>
        <w:tc>
          <w:tcPr>
            <w:tcW w:w="260" w:type="dxa"/>
            <w:shd w:val="clear" w:color="auto" w:fill="auto"/>
            <w:vAlign w:val="center"/>
          </w:tcPr>
          <w:p w14:paraId="110E7CCF">
            <w:pPr>
              <w:jc w:val="center"/>
              <w:rPr>
                <w:b/>
                <w:sz w:val="18"/>
                <w:szCs w:val="18"/>
              </w:rPr>
            </w:pPr>
          </w:p>
        </w:tc>
        <w:tc>
          <w:tcPr>
            <w:tcW w:w="2500" w:type="dxa"/>
            <w:shd w:val="clear" w:color="auto" w:fill="auto"/>
            <w:vAlign w:val="center"/>
          </w:tcPr>
          <w:p w14:paraId="76837AE6">
            <w:pPr>
              <w:jc w:val="left"/>
              <w:rPr>
                <w:b/>
                <w:sz w:val="18"/>
                <w:szCs w:val="18"/>
              </w:rPr>
            </w:pPr>
            <w:r>
              <w:rPr>
                <w:rFonts w:hint="default" w:ascii="宋体" w:hAnsi="宋体"/>
                <w:b/>
                <w:kern w:val="0"/>
                <w:sz w:val="13"/>
                <w:szCs w:val="13"/>
              </w:rPr>
              <w:t xml:space="preserve">  商业服务业等支出</w:t>
            </w:r>
          </w:p>
        </w:tc>
        <w:tc>
          <w:tcPr>
            <w:tcW w:w="2500" w:type="dxa"/>
            <w:shd w:val="clear" w:color="auto" w:fill="auto"/>
            <w:vAlign w:val="center"/>
          </w:tcPr>
          <w:p w14:paraId="7170A557">
            <w:pPr>
              <w:jc w:val="left"/>
              <w:rPr>
                <w:b/>
                <w:sz w:val="18"/>
                <w:szCs w:val="18"/>
              </w:rPr>
            </w:pPr>
          </w:p>
        </w:tc>
        <w:tc>
          <w:tcPr>
            <w:tcW w:w="850" w:type="dxa"/>
            <w:shd w:val="clear" w:color="auto" w:fill="auto"/>
            <w:vAlign w:val="center"/>
          </w:tcPr>
          <w:p w14:paraId="13000886">
            <w:pPr>
              <w:ind w:right="-29" w:rightChars="-14"/>
              <w:jc w:val="right"/>
              <w:rPr>
                <w:b/>
                <w:sz w:val="18"/>
                <w:szCs w:val="18"/>
              </w:rPr>
            </w:pPr>
            <w:r>
              <w:rPr>
                <w:rFonts w:hint="default" w:ascii="宋体" w:hAnsi="宋体"/>
                <w:b/>
                <w:kern w:val="0"/>
                <w:sz w:val="13"/>
                <w:szCs w:val="13"/>
              </w:rPr>
              <w:t>18.65</w:t>
            </w:r>
          </w:p>
        </w:tc>
        <w:tc>
          <w:tcPr>
            <w:tcW w:w="850" w:type="dxa"/>
            <w:shd w:val="clear" w:color="auto" w:fill="auto"/>
            <w:vAlign w:val="center"/>
          </w:tcPr>
          <w:p w14:paraId="0CD6AA12">
            <w:pPr>
              <w:jc w:val="right"/>
              <w:rPr>
                <w:b/>
                <w:sz w:val="18"/>
                <w:szCs w:val="18"/>
              </w:rPr>
            </w:pPr>
          </w:p>
        </w:tc>
        <w:tc>
          <w:tcPr>
            <w:tcW w:w="850" w:type="dxa"/>
            <w:shd w:val="clear" w:color="auto" w:fill="auto"/>
            <w:vAlign w:val="center"/>
          </w:tcPr>
          <w:p w14:paraId="5032D89C">
            <w:pPr>
              <w:jc w:val="right"/>
              <w:rPr>
                <w:b/>
                <w:sz w:val="18"/>
                <w:szCs w:val="18"/>
              </w:rPr>
            </w:pPr>
            <w:r>
              <w:rPr>
                <w:rFonts w:hint="default" w:ascii="宋体" w:hAnsi="宋体"/>
                <w:b/>
                <w:kern w:val="0"/>
                <w:sz w:val="13"/>
                <w:szCs w:val="13"/>
              </w:rPr>
              <w:t>12.98</w:t>
            </w:r>
          </w:p>
        </w:tc>
        <w:tc>
          <w:tcPr>
            <w:tcW w:w="850" w:type="dxa"/>
            <w:shd w:val="clear" w:color="auto" w:fill="auto"/>
            <w:vAlign w:val="center"/>
          </w:tcPr>
          <w:p w14:paraId="2A501574">
            <w:pPr>
              <w:jc w:val="right"/>
              <w:rPr>
                <w:b/>
                <w:sz w:val="18"/>
                <w:szCs w:val="18"/>
              </w:rPr>
            </w:pPr>
          </w:p>
        </w:tc>
        <w:tc>
          <w:tcPr>
            <w:tcW w:w="850" w:type="dxa"/>
            <w:shd w:val="clear" w:color="auto" w:fill="auto"/>
            <w:vAlign w:val="center"/>
          </w:tcPr>
          <w:p w14:paraId="49FDDE37">
            <w:pPr>
              <w:jc w:val="right"/>
              <w:rPr>
                <w:b/>
                <w:sz w:val="18"/>
                <w:szCs w:val="18"/>
              </w:rPr>
            </w:pPr>
          </w:p>
        </w:tc>
        <w:tc>
          <w:tcPr>
            <w:tcW w:w="850" w:type="dxa"/>
            <w:shd w:val="clear" w:color="auto" w:fill="auto"/>
            <w:vAlign w:val="center"/>
          </w:tcPr>
          <w:p w14:paraId="020D8798">
            <w:pPr>
              <w:jc w:val="right"/>
              <w:rPr>
                <w:b/>
                <w:sz w:val="18"/>
                <w:szCs w:val="18"/>
              </w:rPr>
            </w:pPr>
          </w:p>
        </w:tc>
        <w:tc>
          <w:tcPr>
            <w:tcW w:w="850" w:type="dxa"/>
            <w:shd w:val="clear" w:color="auto" w:fill="auto"/>
            <w:vAlign w:val="center"/>
          </w:tcPr>
          <w:p w14:paraId="4D630C14">
            <w:pPr>
              <w:jc w:val="right"/>
              <w:rPr>
                <w:b/>
                <w:sz w:val="18"/>
                <w:szCs w:val="18"/>
              </w:rPr>
            </w:pPr>
            <w:r>
              <w:rPr>
                <w:rFonts w:hint="default" w:ascii="宋体" w:hAnsi="宋体"/>
                <w:b/>
                <w:kern w:val="0"/>
                <w:sz w:val="13"/>
                <w:szCs w:val="13"/>
              </w:rPr>
              <w:t>5.67</w:t>
            </w:r>
          </w:p>
        </w:tc>
        <w:tc>
          <w:tcPr>
            <w:tcW w:w="850" w:type="dxa"/>
            <w:shd w:val="clear" w:color="auto" w:fill="auto"/>
            <w:vAlign w:val="center"/>
          </w:tcPr>
          <w:p w14:paraId="44CAF9AD">
            <w:pPr>
              <w:jc w:val="right"/>
              <w:rPr>
                <w:b/>
                <w:sz w:val="18"/>
                <w:szCs w:val="18"/>
              </w:rPr>
            </w:pPr>
          </w:p>
        </w:tc>
        <w:tc>
          <w:tcPr>
            <w:tcW w:w="850" w:type="dxa"/>
            <w:shd w:val="clear" w:color="auto" w:fill="auto"/>
            <w:vAlign w:val="center"/>
          </w:tcPr>
          <w:p w14:paraId="2473534D">
            <w:pPr>
              <w:jc w:val="right"/>
              <w:rPr>
                <w:b/>
                <w:sz w:val="18"/>
                <w:szCs w:val="18"/>
              </w:rPr>
            </w:pPr>
          </w:p>
        </w:tc>
        <w:tc>
          <w:tcPr>
            <w:tcW w:w="850" w:type="dxa"/>
            <w:shd w:val="clear" w:color="auto" w:fill="auto"/>
            <w:vAlign w:val="center"/>
          </w:tcPr>
          <w:p w14:paraId="5976657D">
            <w:pPr>
              <w:jc w:val="right"/>
              <w:rPr>
                <w:b/>
                <w:sz w:val="18"/>
                <w:szCs w:val="18"/>
              </w:rPr>
            </w:pPr>
          </w:p>
        </w:tc>
        <w:tc>
          <w:tcPr>
            <w:tcW w:w="850" w:type="dxa"/>
            <w:shd w:val="clear" w:color="auto" w:fill="auto"/>
            <w:vAlign w:val="center"/>
          </w:tcPr>
          <w:p w14:paraId="338759CE">
            <w:pPr>
              <w:jc w:val="right"/>
              <w:rPr>
                <w:b/>
                <w:sz w:val="18"/>
                <w:szCs w:val="18"/>
              </w:rPr>
            </w:pPr>
          </w:p>
        </w:tc>
      </w:tr>
      <w:tr w14:paraId="6667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300" w:type="dxa"/>
            <w:shd w:val="clear" w:color="auto" w:fill="auto"/>
            <w:vAlign w:val="center"/>
          </w:tcPr>
          <w:p w14:paraId="6291BF98">
            <w:pPr>
              <w:jc w:val="center"/>
              <w:rPr>
                <w:b/>
                <w:sz w:val="18"/>
                <w:szCs w:val="18"/>
              </w:rPr>
            </w:pPr>
            <w:r>
              <w:rPr>
                <w:rFonts w:hint="default" w:ascii="宋体" w:hAnsi="宋体"/>
                <w:b/>
                <w:kern w:val="0"/>
                <w:sz w:val="13"/>
                <w:szCs w:val="13"/>
              </w:rPr>
              <w:t>216</w:t>
            </w:r>
          </w:p>
        </w:tc>
        <w:tc>
          <w:tcPr>
            <w:tcW w:w="260" w:type="dxa"/>
            <w:shd w:val="clear" w:color="auto" w:fill="auto"/>
            <w:vAlign w:val="center"/>
          </w:tcPr>
          <w:p w14:paraId="69AF9D4B">
            <w:pPr>
              <w:jc w:val="center"/>
              <w:rPr>
                <w:b/>
                <w:sz w:val="18"/>
                <w:szCs w:val="18"/>
              </w:rPr>
            </w:pPr>
            <w:r>
              <w:rPr>
                <w:rFonts w:hint="default" w:ascii="宋体" w:hAnsi="宋体"/>
                <w:b/>
                <w:kern w:val="0"/>
                <w:sz w:val="13"/>
                <w:szCs w:val="13"/>
              </w:rPr>
              <w:t>99</w:t>
            </w:r>
          </w:p>
        </w:tc>
        <w:tc>
          <w:tcPr>
            <w:tcW w:w="260" w:type="dxa"/>
            <w:shd w:val="clear" w:color="auto" w:fill="auto"/>
            <w:vAlign w:val="center"/>
          </w:tcPr>
          <w:p w14:paraId="600F7727">
            <w:pPr>
              <w:jc w:val="center"/>
              <w:rPr>
                <w:b/>
                <w:sz w:val="18"/>
                <w:szCs w:val="18"/>
              </w:rPr>
            </w:pPr>
          </w:p>
        </w:tc>
        <w:tc>
          <w:tcPr>
            <w:tcW w:w="2500" w:type="dxa"/>
            <w:shd w:val="clear" w:color="auto" w:fill="auto"/>
            <w:vAlign w:val="center"/>
          </w:tcPr>
          <w:p w14:paraId="5BE86A3D">
            <w:pPr>
              <w:jc w:val="left"/>
              <w:rPr>
                <w:b/>
                <w:sz w:val="18"/>
                <w:szCs w:val="18"/>
              </w:rPr>
            </w:pPr>
            <w:r>
              <w:rPr>
                <w:rFonts w:hint="default" w:ascii="宋体" w:hAnsi="宋体"/>
                <w:b/>
                <w:kern w:val="0"/>
                <w:sz w:val="13"/>
                <w:szCs w:val="13"/>
              </w:rPr>
              <w:t xml:space="preserve">    其他商业服务业等支出</w:t>
            </w:r>
          </w:p>
        </w:tc>
        <w:tc>
          <w:tcPr>
            <w:tcW w:w="2500" w:type="dxa"/>
            <w:shd w:val="clear" w:color="auto" w:fill="auto"/>
            <w:vAlign w:val="center"/>
          </w:tcPr>
          <w:p w14:paraId="56F06870">
            <w:pPr>
              <w:jc w:val="left"/>
              <w:rPr>
                <w:b/>
                <w:sz w:val="18"/>
                <w:szCs w:val="18"/>
              </w:rPr>
            </w:pPr>
          </w:p>
        </w:tc>
        <w:tc>
          <w:tcPr>
            <w:tcW w:w="850" w:type="dxa"/>
            <w:shd w:val="clear" w:color="auto" w:fill="auto"/>
            <w:vAlign w:val="center"/>
          </w:tcPr>
          <w:p w14:paraId="160E9373">
            <w:pPr>
              <w:ind w:right="-29" w:rightChars="-14"/>
              <w:jc w:val="right"/>
              <w:rPr>
                <w:b/>
                <w:sz w:val="18"/>
                <w:szCs w:val="18"/>
              </w:rPr>
            </w:pPr>
            <w:r>
              <w:rPr>
                <w:rFonts w:hint="default" w:ascii="宋体" w:hAnsi="宋体"/>
                <w:b/>
                <w:kern w:val="0"/>
                <w:sz w:val="13"/>
                <w:szCs w:val="13"/>
              </w:rPr>
              <w:t>18.65</w:t>
            </w:r>
          </w:p>
        </w:tc>
        <w:tc>
          <w:tcPr>
            <w:tcW w:w="850" w:type="dxa"/>
            <w:shd w:val="clear" w:color="auto" w:fill="auto"/>
            <w:vAlign w:val="center"/>
          </w:tcPr>
          <w:p w14:paraId="186064ED">
            <w:pPr>
              <w:jc w:val="right"/>
              <w:rPr>
                <w:b/>
                <w:sz w:val="18"/>
                <w:szCs w:val="18"/>
              </w:rPr>
            </w:pPr>
          </w:p>
        </w:tc>
        <w:tc>
          <w:tcPr>
            <w:tcW w:w="850" w:type="dxa"/>
            <w:shd w:val="clear" w:color="auto" w:fill="auto"/>
            <w:vAlign w:val="center"/>
          </w:tcPr>
          <w:p w14:paraId="1EC8D9ED">
            <w:pPr>
              <w:jc w:val="right"/>
              <w:rPr>
                <w:b/>
                <w:sz w:val="18"/>
                <w:szCs w:val="18"/>
              </w:rPr>
            </w:pPr>
            <w:r>
              <w:rPr>
                <w:rFonts w:hint="default" w:ascii="宋体" w:hAnsi="宋体"/>
                <w:b/>
                <w:kern w:val="0"/>
                <w:sz w:val="13"/>
                <w:szCs w:val="13"/>
              </w:rPr>
              <w:t>12.98</w:t>
            </w:r>
          </w:p>
        </w:tc>
        <w:tc>
          <w:tcPr>
            <w:tcW w:w="850" w:type="dxa"/>
            <w:shd w:val="clear" w:color="auto" w:fill="auto"/>
            <w:vAlign w:val="center"/>
          </w:tcPr>
          <w:p w14:paraId="57380F05">
            <w:pPr>
              <w:jc w:val="right"/>
              <w:rPr>
                <w:b/>
                <w:sz w:val="18"/>
                <w:szCs w:val="18"/>
              </w:rPr>
            </w:pPr>
          </w:p>
        </w:tc>
        <w:tc>
          <w:tcPr>
            <w:tcW w:w="850" w:type="dxa"/>
            <w:shd w:val="clear" w:color="auto" w:fill="auto"/>
            <w:vAlign w:val="center"/>
          </w:tcPr>
          <w:p w14:paraId="5B5F98A6">
            <w:pPr>
              <w:jc w:val="right"/>
              <w:rPr>
                <w:b/>
                <w:sz w:val="18"/>
                <w:szCs w:val="18"/>
              </w:rPr>
            </w:pPr>
          </w:p>
        </w:tc>
        <w:tc>
          <w:tcPr>
            <w:tcW w:w="850" w:type="dxa"/>
            <w:shd w:val="clear" w:color="auto" w:fill="auto"/>
            <w:vAlign w:val="center"/>
          </w:tcPr>
          <w:p w14:paraId="231A8883">
            <w:pPr>
              <w:jc w:val="right"/>
              <w:rPr>
                <w:b/>
                <w:sz w:val="18"/>
                <w:szCs w:val="18"/>
              </w:rPr>
            </w:pPr>
          </w:p>
        </w:tc>
        <w:tc>
          <w:tcPr>
            <w:tcW w:w="850" w:type="dxa"/>
            <w:shd w:val="clear" w:color="auto" w:fill="auto"/>
            <w:vAlign w:val="center"/>
          </w:tcPr>
          <w:p w14:paraId="5B90D662">
            <w:pPr>
              <w:jc w:val="right"/>
              <w:rPr>
                <w:b/>
                <w:sz w:val="18"/>
                <w:szCs w:val="18"/>
              </w:rPr>
            </w:pPr>
            <w:r>
              <w:rPr>
                <w:rFonts w:hint="default" w:ascii="宋体" w:hAnsi="宋体"/>
                <w:b/>
                <w:kern w:val="0"/>
                <w:sz w:val="13"/>
                <w:szCs w:val="13"/>
              </w:rPr>
              <w:t>5.67</w:t>
            </w:r>
          </w:p>
        </w:tc>
        <w:tc>
          <w:tcPr>
            <w:tcW w:w="850" w:type="dxa"/>
            <w:shd w:val="clear" w:color="auto" w:fill="auto"/>
            <w:vAlign w:val="center"/>
          </w:tcPr>
          <w:p w14:paraId="3D7B7E0E">
            <w:pPr>
              <w:jc w:val="right"/>
              <w:rPr>
                <w:b/>
                <w:sz w:val="18"/>
                <w:szCs w:val="18"/>
              </w:rPr>
            </w:pPr>
          </w:p>
        </w:tc>
        <w:tc>
          <w:tcPr>
            <w:tcW w:w="850" w:type="dxa"/>
            <w:shd w:val="clear" w:color="auto" w:fill="auto"/>
            <w:vAlign w:val="center"/>
          </w:tcPr>
          <w:p w14:paraId="58726877">
            <w:pPr>
              <w:jc w:val="right"/>
              <w:rPr>
                <w:b/>
                <w:sz w:val="18"/>
                <w:szCs w:val="18"/>
              </w:rPr>
            </w:pPr>
          </w:p>
        </w:tc>
        <w:tc>
          <w:tcPr>
            <w:tcW w:w="850" w:type="dxa"/>
            <w:shd w:val="clear" w:color="auto" w:fill="auto"/>
            <w:vAlign w:val="center"/>
          </w:tcPr>
          <w:p w14:paraId="3B685CD2">
            <w:pPr>
              <w:jc w:val="right"/>
              <w:rPr>
                <w:b/>
                <w:sz w:val="18"/>
                <w:szCs w:val="18"/>
              </w:rPr>
            </w:pPr>
          </w:p>
        </w:tc>
        <w:tc>
          <w:tcPr>
            <w:tcW w:w="850" w:type="dxa"/>
            <w:shd w:val="clear" w:color="auto" w:fill="auto"/>
            <w:vAlign w:val="center"/>
          </w:tcPr>
          <w:p w14:paraId="65C26611">
            <w:pPr>
              <w:jc w:val="right"/>
              <w:rPr>
                <w:b/>
                <w:sz w:val="18"/>
                <w:szCs w:val="18"/>
              </w:rPr>
            </w:pPr>
          </w:p>
        </w:tc>
      </w:tr>
      <w:tr w14:paraId="67C8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300" w:type="dxa"/>
            <w:shd w:val="clear" w:color="auto" w:fill="auto"/>
            <w:vAlign w:val="center"/>
          </w:tcPr>
          <w:p w14:paraId="514E3C31">
            <w:pPr>
              <w:jc w:val="center"/>
              <w:rPr>
                <w:sz w:val="18"/>
                <w:szCs w:val="18"/>
              </w:rPr>
            </w:pPr>
            <w:r>
              <w:rPr>
                <w:rFonts w:hint="default" w:ascii="宋体" w:hAnsi="宋体"/>
                <w:kern w:val="0"/>
                <w:sz w:val="13"/>
                <w:szCs w:val="13"/>
              </w:rPr>
              <w:t>216</w:t>
            </w:r>
          </w:p>
        </w:tc>
        <w:tc>
          <w:tcPr>
            <w:tcW w:w="260" w:type="dxa"/>
            <w:shd w:val="clear" w:color="auto" w:fill="auto"/>
            <w:vAlign w:val="center"/>
          </w:tcPr>
          <w:p w14:paraId="49C66748">
            <w:pPr>
              <w:jc w:val="center"/>
              <w:rPr>
                <w:sz w:val="18"/>
                <w:szCs w:val="18"/>
              </w:rPr>
            </w:pPr>
            <w:r>
              <w:rPr>
                <w:rFonts w:hint="default" w:ascii="宋体" w:hAnsi="宋体"/>
                <w:kern w:val="0"/>
                <w:sz w:val="13"/>
                <w:szCs w:val="13"/>
              </w:rPr>
              <w:t>99</w:t>
            </w:r>
          </w:p>
        </w:tc>
        <w:tc>
          <w:tcPr>
            <w:tcW w:w="260" w:type="dxa"/>
            <w:shd w:val="clear" w:color="auto" w:fill="auto"/>
            <w:vAlign w:val="center"/>
          </w:tcPr>
          <w:p w14:paraId="4CA56EA6">
            <w:pPr>
              <w:jc w:val="center"/>
              <w:rPr>
                <w:sz w:val="18"/>
                <w:szCs w:val="18"/>
              </w:rPr>
            </w:pPr>
            <w:r>
              <w:rPr>
                <w:rFonts w:hint="default" w:ascii="宋体" w:hAnsi="宋体"/>
                <w:kern w:val="0"/>
                <w:sz w:val="13"/>
                <w:szCs w:val="13"/>
              </w:rPr>
              <w:t>99</w:t>
            </w:r>
          </w:p>
        </w:tc>
        <w:tc>
          <w:tcPr>
            <w:tcW w:w="2500" w:type="dxa"/>
            <w:shd w:val="clear" w:color="auto" w:fill="auto"/>
            <w:vAlign w:val="center"/>
          </w:tcPr>
          <w:p w14:paraId="0E4561F8">
            <w:pPr>
              <w:jc w:val="left"/>
              <w:rPr>
                <w:sz w:val="18"/>
                <w:szCs w:val="18"/>
              </w:rPr>
            </w:pPr>
            <w:r>
              <w:rPr>
                <w:rFonts w:hint="default" w:ascii="宋体" w:hAnsi="宋体"/>
                <w:kern w:val="0"/>
                <w:sz w:val="13"/>
                <w:szCs w:val="13"/>
              </w:rPr>
              <w:t xml:space="preserve">      其他商业服务业等支出</w:t>
            </w:r>
          </w:p>
        </w:tc>
        <w:tc>
          <w:tcPr>
            <w:tcW w:w="2500" w:type="dxa"/>
            <w:shd w:val="clear" w:color="auto" w:fill="auto"/>
            <w:vAlign w:val="center"/>
          </w:tcPr>
          <w:p w14:paraId="02FBD18D">
            <w:pPr>
              <w:jc w:val="left"/>
              <w:rPr>
                <w:sz w:val="18"/>
                <w:szCs w:val="18"/>
              </w:rPr>
            </w:pPr>
            <w:r>
              <w:rPr>
                <w:rFonts w:hint="default" w:ascii="宋体" w:hAnsi="宋体"/>
                <w:kern w:val="0"/>
                <w:sz w:val="13"/>
                <w:szCs w:val="13"/>
              </w:rPr>
              <w:t>新疆商务厅信息网络平台建设及运维</w:t>
            </w:r>
          </w:p>
        </w:tc>
        <w:tc>
          <w:tcPr>
            <w:tcW w:w="850" w:type="dxa"/>
            <w:shd w:val="clear" w:color="auto" w:fill="auto"/>
            <w:vAlign w:val="center"/>
          </w:tcPr>
          <w:p w14:paraId="7740DC84">
            <w:pPr>
              <w:ind w:right="-29" w:rightChars="-14"/>
              <w:jc w:val="right"/>
              <w:rPr>
                <w:sz w:val="18"/>
                <w:szCs w:val="18"/>
              </w:rPr>
            </w:pPr>
            <w:r>
              <w:rPr>
                <w:rFonts w:hint="default" w:ascii="宋体" w:hAnsi="宋体"/>
                <w:kern w:val="0"/>
                <w:sz w:val="13"/>
                <w:szCs w:val="13"/>
              </w:rPr>
              <w:t>18.65</w:t>
            </w:r>
          </w:p>
        </w:tc>
        <w:tc>
          <w:tcPr>
            <w:tcW w:w="850" w:type="dxa"/>
            <w:shd w:val="clear" w:color="auto" w:fill="auto"/>
            <w:vAlign w:val="center"/>
          </w:tcPr>
          <w:p w14:paraId="1814D6C0">
            <w:pPr>
              <w:jc w:val="right"/>
              <w:rPr>
                <w:sz w:val="18"/>
                <w:szCs w:val="18"/>
              </w:rPr>
            </w:pPr>
          </w:p>
        </w:tc>
        <w:tc>
          <w:tcPr>
            <w:tcW w:w="850" w:type="dxa"/>
            <w:shd w:val="clear" w:color="auto" w:fill="auto"/>
            <w:vAlign w:val="center"/>
          </w:tcPr>
          <w:p w14:paraId="54918469">
            <w:pPr>
              <w:jc w:val="right"/>
              <w:rPr>
                <w:sz w:val="18"/>
                <w:szCs w:val="18"/>
              </w:rPr>
            </w:pPr>
            <w:r>
              <w:rPr>
                <w:rFonts w:hint="default" w:ascii="宋体" w:hAnsi="宋体"/>
                <w:kern w:val="0"/>
                <w:sz w:val="13"/>
                <w:szCs w:val="13"/>
              </w:rPr>
              <w:t>12.98</w:t>
            </w:r>
          </w:p>
        </w:tc>
        <w:tc>
          <w:tcPr>
            <w:tcW w:w="850" w:type="dxa"/>
            <w:shd w:val="clear" w:color="auto" w:fill="auto"/>
            <w:vAlign w:val="center"/>
          </w:tcPr>
          <w:p w14:paraId="19BE13F0">
            <w:pPr>
              <w:jc w:val="right"/>
              <w:rPr>
                <w:sz w:val="18"/>
                <w:szCs w:val="18"/>
              </w:rPr>
            </w:pPr>
          </w:p>
        </w:tc>
        <w:tc>
          <w:tcPr>
            <w:tcW w:w="850" w:type="dxa"/>
            <w:shd w:val="clear" w:color="auto" w:fill="auto"/>
            <w:vAlign w:val="center"/>
          </w:tcPr>
          <w:p w14:paraId="61F63348">
            <w:pPr>
              <w:jc w:val="right"/>
              <w:rPr>
                <w:sz w:val="18"/>
                <w:szCs w:val="18"/>
              </w:rPr>
            </w:pPr>
          </w:p>
        </w:tc>
        <w:tc>
          <w:tcPr>
            <w:tcW w:w="850" w:type="dxa"/>
            <w:shd w:val="clear" w:color="auto" w:fill="auto"/>
            <w:vAlign w:val="center"/>
          </w:tcPr>
          <w:p w14:paraId="2202E619">
            <w:pPr>
              <w:jc w:val="right"/>
              <w:rPr>
                <w:sz w:val="18"/>
                <w:szCs w:val="18"/>
              </w:rPr>
            </w:pPr>
          </w:p>
        </w:tc>
        <w:tc>
          <w:tcPr>
            <w:tcW w:w="850" w:type="dxa"/>
            <w:shd w:val="clear" w:color="auto" w:fill="auto"/>
            <w:vAlign w:val="center"/>
          </w:tcPr>
          <w:p w14:paraId="56D5A7A2">
            <w:pPr>
              <w:jc w:val="right"/>
              <w:rPr>
                <w:sz w:val="18"/>
                <w:szCs w:val="18"/>
              </w:rPr>
            </w:pPr>
            <w:r>
              <w:rPr>
                <w:rFonts w:hint="default" w:ascii="宋体" w:hAnsi="宋体"/>
                <w:kern w:val="0"/>
                <w:sz w:val="13"/>
                <w:szCs w:val="13"/>
              </w:rPr>
              <w:t>5.67</w:t>
            </w:r>
          </w:p>
        </w:tc>
        <w:tc>
          <w:tcPr>
            <w:tcW w:w="850" w:type="dxa"/>
            <w:shd w:val="clear" w:color="auto" w:fill="auto"/>
            <w:vAlign w:val="center"/>
          </w:tcPr>
          <w:p w14:paraId="178B1D06">
            <w:pPr>
              <w:jc w:val="right"/>
              <w:rPr>
                <w:sz w:val="18"/>
                <w:szCs w:val="18"/>
              </w:rPr>
            </w:pPr>
          </w:p>
        </w:tc>
        <w:tc>
          <w:tcPr>
            <w:tcW w:w="850" w:type="dxa"/>
            <w:shd w:val="clear" w:color="auto" w:fill="auto"/>
            <w:vAlign w:val="center"/>
          </w:tcPr>
          <w:p w14:paraId="1FB65C3A">
            <w:pPr>
              <w:jc w:val="right"/>
              <w:rPr>
                <w:sz w:val="18"/>
                <w:szCs w:val="18"/>
              </w:rPr>
            </w:pPr>
          </w:p>
        </w:tc>
        <w:tc>
          <w:tcPr>
            <w:tcW w:w="850" w:type="dxa"/>
            <w:shd w:val="clear" w:color="auto" w:fill="auto"/>
            <w:vAlign w:val="center"/>
          </w:tcPr>
          <w:p w14:paraId="5F591C47">
            <w:pPr>
              <w:jc w:val="right"/>
              <w:rPr>
                <w:sz w:val="18"/>
                <w:szCs w:val="18"/>
              </w:rPr>
            </w:pPr>
          </w:p>
        </w:tc>
        <w:tc>
          <w:tcPr>
            <w:tcW w:w="850" w:type="dxa"/>
            <w:shd w:val="clear" w:color="auto" w:fill="auto"/>
            <w:vAlign w:val="center"/>
          </w:tcPr>
          <w:p w14:paraId="04B34037">
            <w:pPr>
              <w:jc w:val="right"/>
              <w:rPr>
                <w:sz w:val="18"/>
                <w:szCs w:val="18"/>
              </w:rPr>
            </w:pPr>
          </w:p>
        </w:tc>
      </w:tr>
    </w:tbl>
    <w:p w14:paraId="05855391">
      <w:pPr>
        <w:widowControl/>
        <w:jc w:val="left"/>
        <w:rPr>
          <w:rFonts w:hint="default" w:ascii="仿宋" w:eastAsia="仿宋"/>
          <w:b/>
          <w:color w:val="000000"/>
          <w:szCs w:val="21"/>
        </w:rPr>
        <w:sectPr>
          <w:pgSz w:w="16838" w:h="11906" w:orient="landscape"/>
          <w:pgMar w:top="1134" w:right="1134" w:bottom="1134" w:left="1134" w:header="851" w:footer="992" w:gutter="0"/>
          <w:cols w:space="425" w:num="1"/>
          <w:docGrid w:type="lines" w:linePitch="312" w:charSpace="0"/>
        </w:sectPr>
      </w:pPr>
    </w:p>
    <w:p w14:paraId="31F531B3">
      <w:r>
        <w:rPr>
          <w:rFonts w:hint="eastAsia" w:ascii="宋体" w:hAnsi="宋体"/>
          <w:color w:val="000000"/>
          <w:sz w:val="18"/>
          <w:szCs w:val="18"/>
        </w:rPr>
        <w:t>表8</w:t>
      </w:r>
    </w:p>
    <w:p w14:paraId="36739119">
      <w:pPr>
        <w:jc w:val="center"/>
        <w:rPr>
          <w:rFonts w:hint="default" w:ascii="仿宋" w:hAnsi="宋体" w:eastAsia="仿宋"/>
          <w:b/>
          <w:color w:val="000000"/>
          <w:sz w:val="28"/>
          <w:szCs w:val="28"/>
        </w:rPr>
      </w:pPr>
      <w:r>
        <w:rPr>
          <w:rFonts w:hint="eastAsia" w:ascii="仿宋" w:hAnsi="宋体" w:eastAsia="仿宋"/>
          <w:b/>
          <w:color w:val="000000"/>
          <w:sz w:val="28"/>
          <w:szCs w:val="28"/>
        </w:rPr>
        <w:t>政府性基金预算支出情况表</w:t>
      </w:r>
    </w:p>
    <w:tbl>
      <w:tblP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2551"/>
        <w:gridCol w:w="1418"/>
        <w:gridCol w:w="1417"/>
        <w:gridCol w:w="917"/>
        <w:gridCol w:w="501"/>
        <w:gridCol w:w="1417"/>
      </w:tblGrid>
      <w:tr w14:paraId="6C18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7971" w:type="dxa"/>
            <w:gridSpan w:val="7"/>
            <w:tcBorders>
              <w:top w:val="nil"/>
              <w:left w:val="nil"/>
              <w:right w:val="nil"/>
            </w:tcBorders>
            <w:shd w:val="clear" w:color="auto" w:fill="auto"/>
            <w:vAlign w:val="center"/>
          </w:tcPr>
          <w:p w14:paraId="1D036EFF">
            <w:pPr>
              <w:jc w:val="left"/>
              <w:rPr>
                <w:sz w:val="18"/>
                <w:szCs w:val="18"/>
              </w:rPr>
            </w:pPr>
            <w:r>
              <w:rPr>
                <w:rFonts w:hint="eastAsia"/>
                <w:color w:val="000000"/>
                <w:sz w:val="18"/>
                <w:szCs w:val="18"/>
              </w:rPr>
              <w:t>编制单位：新疆维吾尔自治区商务信息中心</w:t>
            </w:r>
          </w:p>
        </w:tc>
        <w:tc>
          <w:tcPr>
            <w:tcW w:w="1918" w:type="dxa"/>
            <w:gridSpan w:val="2"/>
            <w:tcBorders>
              <w:top w:val="nil"/>
              <w:left w:val="nil"/>
              <w:right w:val="nil"/>
            </w:tcBorders>
            <w:shd w:val="clear" w:color="auto" w:fill="auto"/>
            <w:vAlign w:val="center"/>
          </w:tcPr>
          <w:p w14:paraId="3273E0E4">
            <w:pPr>
              <w:jc w:val="right"/>
              <w:rPr>
                <w:sz w:val="18"/>
                <w:szCs w:val="18"/>
              </w:rPr>
            </w:pPr>
            <w:r>
              <w:rPr>
                <w:rFonts w:hint="eastAsia"/>
                <w:color w:val="000000"/>
                <w:sz w:val="18"/>
                <w:szCs w:val="18"/>
              </w:rPr>
              <w:t>单位：万元</w:t>
            </w:r>
          </w:p>
        </w:tc>
      </w:tr>
      <w:tr w14:paraId="3057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4219" w:type="dxa"/>
            <w:gridSpan w:val="4"/>
            <w:shd w:val="clear" w:color="auto" w:fill="auto"/>
            <w:vAlign w:val="center"/>
          </w:tcPr>
          <w:p w14:paraId="1587AEEA">
            <w:pPr>
              <w:jc w:val="center"/>
              <w:rPr>
                <w:sz w:val="18"/>
                <w:szCs w:val="18"/>
              </w:rPr>
            </w:pPr>
            <w:r>
              <w:rPr>
                <w:rFonts w:hint="eastAsia"/>
                <w:sz w:val="18"/>
                <w:szCs w:val="18"/>
              </w:rPr>
              <w:t>科目</w:t>
            </w:r>
          </w:p>
        </w:tc>
        <w:tc>
          <w:tcPr>
            <w:tcW w:w="5670" w:type="dxa"/>
            <w:gridSpan w:val="5"/>
            <w:shd w:val="clear" w:color="auto" w:fill="auto"/>
            <w:vAlign w:val="center"/>
          </w:tcPr>
          <w:p w14:paraId="2EA29C97">
            <w:pPr>
              <w:jc w:val="center"/>
              <w:rPr>
                <w:sz w:val="18"/>
                <w:szCs w:val="18"/>
              </w:rPr>
            </w:pPr>
            <w:r>
              <w:rPr>
                <w:rFonts w:hint="eastAsia"/>
                <w:sz w:val="18"/>
                <w:szCs w:val="18"/>
              </w:rPr>
              <w:t>政府性基金预算支出</w:t>
            </w:r>
          </w:p>
        </w:tc>
      </w:tr>
      <w:tr w14:paraId="04C7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1668" w:type="dxa"/>
            <w:gridSpan w:val="3"/>
            <w:shd w:val="clear" w:color="auto" w:fill="auto"/>
            <w:vAlign w:val="center"/>
          </w:tcPr>
          <w:p w14:paraId="3BFEBE3F">
            <w:pPr>
              <w:jc w:val="center"/>
              <w:rPr>
                <w:sz w:val="18"/>
                <w:szCs w:val="18"/>
              </w:rPr>
            </w:pPr>
            <w:r>
              <w:rPr>
                <w:rFonts w:hint="eastAsia"/>
                <w:sz w:val="18"/>
                <w:szCs w:val="18"/>
              </w:rPr>
              <w:t>功能分类科目编码</w:t>
            </w:r>
          </w:p>
        </w:tc>
        <w:tc>
          <w:tcPr>
            <w:tcW w:w="2551" w:type="dxa"/>
            <w:vMerge w:val="restart"/>
            <w:shd w:val="clear" w:color="auto" w:fill="auto"/>
            <w:vAlign w:val="center"/>
          </w:tcPr>
          <w:p w14:paraId="640CAB66">
            <w:pPr>
              <w:jc w:val="center"/>
              <w:rPr>
                <w:sz w:val="18"/>
                <w:szCs w:val="18"/>
              </w:rPr>
            </w:pPr>
            <w:r>
              <w:rPr>
                <w:rFonts w:hint="eastAsia"/>
                <w:sz w:val="18"/>
                <w:szCs w:val="18"/>
              </w:rPr>
              <w:t>功能分类科目名称</w:t>
            </w:r>
          </w:p>
        </w:tc>
        <w:tc>
          <w:tcPr>
            <w:tcW w:w="1418" w:type="dxa"/>
            <w:vMerge w:val="restart"/>
            <w:shd w:val="clear" w:color="auto" w:fill="auto"/>
            <w:vAlign w:val="center"/>
          </w:tcPr>
          <w:p w14:paraId="2D1B1C82">
            <w:pPr>
              <w:jc w:val="center"/>
              <w:rPr>
                <w:sz w:val="18"/>
                <w:szCs w:val="18"/>
              </w:rPr>
            </w:pPr>
            <w:r>
              <w:rPr>
                <w:rFonts w:hint="eastAsia"/>
                <w:sz w:val="18"/>
                <w:szCs w:val="18"/>
              </w:rPr>
              <w:t>合计</w:t>
            </w:r>
          </w:p>
        </w:tc>
        <w:tc>
          <w:tcPr>
            <w:tcW w:w="2835" w:type="dxa"/>
            <w:gridSpan w:val="3"/>
            <w:shd w:val="clear" w:color="auto" w:fill="auto"/>
            <w:vAlign w:val="center"/>
          </w:tcPr>
          <w:p w14:paraId="3E764CF5">
            <w:pPr>
              <w:jc w:val="center"/>
              <w:rPr>
                <w:sz w:val="18"/>
                <w:szCs w:val="18"/>
              </w:rPr>
            </w:pPr>
            <w:r>
              <w:rPr>
                <w:rFonts w:hint="eastAsia"/>
                <w:sz w:val="18"/>
                <w:szCs w:val="18"/>
              </w:rPr>
              <w:t>基本支出</w:t>
            </w:r>
          </w:p>
        </w:tc>
        <w:tc>
          <w:tcPr>
            <w:tcW w:w="1417" w:type="dxa"/>
            <w:vMerge w:val="restart"/>
            <w:shd w:val="clear" w:color="auto" w:fill="auto"/>
            <w:vAlign w:val="center"/>
          </w:tcPr>
          <w:p w14:paraId="728AB1BA">
            <w:pPr>
              <w:jc w:val="center"/>
              <w:rPr>
                <w:sz w:val="18"/>
                <w:szCs w:val="18"/>
              </w:rPr>
            </w:pPr>
            <w:r>
              <w:rPr>
                <w:rFonts w:hint="eastAsia"/>
                <w:sz w:val="18"/>
                <w:szCs w:val="18"/>
              </w:rPr>
              <w:t>项目支出</w:t>
            </w:r>
          </w:p>
        </w:tc>
      </w:tr>
      <w:tr w14:paraId="6AB3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Header/>
        </w:trPr>
        <w:tc>
          <w:tcPr>
            <w:tcW w:w="534" w:type="dxa"/>
            <w:shd w:val="clear" w:color="auto" w:fill="auto"/>
            <w:vAlign w:val="center"/>
          </w:tcPr>
          <w:p w14:paraId="1E1BEEC8">
            <w:pPr>
              <w:jc w:val="center"/>
              <w:rPr>
                <w:sz w:val="18"/>
                <w:szCs w:val="18"/>
              </w:rPr>
            </w:pPr>
            <w:r>
              <w:rPr>
                <w:rFonts w:hint="eastAsia"/>
                <w:sz w:val="18"/>
                <w:szCs w:val="18"/>
              </w:rPr>
              <w:t>类</w:t>
            </w:r>
          </w:p>
        </w:tc>
        <w:tc>
          <w:tcPr>
            <w:tcW w:w="567" w:type="dxa"/>
            <w:shd w:val="clear" w:color="auto" w:fill="auto"/>
            <w:vAlign w:val="center"/>
          </w:tcPr>
          <w:p w14:paraId="033792E3">
            <w:pPr>
              <w:jc w:val="center"/>
              <w:rPr>
                <w:sz w:val="18"/>
                <w:szCs w:val="18"/>
              </w:rPr>
            </w:pPr>
            <w:r>
              <w:rPr>
                <w:rFonts w:hint="eastAsia"/>
                <w:sz w:val="18"/>
                <w:szCs w:val="18"/>
              </w:rPr>
              <w:t>款</w:t>
            </w:r>
          </w:p>
        </w:tc>
        <w:tc>
          <w:tcPr>
            <w:tcW w:w="567" w:type="dxa"/>
            <w:shd w:val="clear" w:color="auto" w:fill="auto"/>
            <w:vAlign w:val="center"/>
          </w:tcPr>
          <w:p w14:paraId="39C48153">
            <w:pPr>
              <w:jc w:val="center"/>
              <w:rPr>
                <w:sz w:val="18"/>
                <w:szCs w:val="18"/>
              </w:rPr>
            </w:pPr>
            <w:r>
              <w:rPr>
                <w:rFonts w:hint="eastAsia"/>
                <w:sz w:val="18"/>
                <w:szCs w:val="18"/>
              </w:rPr>
              <w:t>项</w:t>
            </w:r>
          </w:p>
        </w:tc>
        <w:tc>
          <w:tcPr>
            <w:tcW w:w="2551" w:type="dxa"/>
            <w:vMerge w:val="continue"/>
            <w:shd w:val="clear" w:color="auto" w:fill="auto"/>
            <w:vAlign w:val="center"/>
          </w:tcPr>
          <w:p w14:paraId="2ABA891D">
            <w:pPr>
              <w:jc w:val="center"/>
              <w:rPr>
                <w:sz w:val="18"/>
                <w:szCs w:val="18"/>
              </w:rPr>
            </w:pPr>
          </w:p>
        </w:tc>
        <w:tc>
          <w:tcPr>
            <w:tcW w:w="1418" w:type="dxa"/>
            <w:vMerge w:val="continue"/>
            <w:shd w:val="clear" w:color="auto" w:fill="auto"/>
            <w:vAlign w:val="center"/>
          </w:tcPr>
          <w:p w14:paraId="640FBAA0">
            <w:pPr>
              <w:jc w:val="center"/>
              <w:rPr>
                <w:sz w:val="18"/>
                <w:szCs w:val="18"/>
              </w:rPr>
            </w:pPr>
          </w:p>
        </w:tc>
        <w:tc>
          <w:tcPr>
            <w:tcW w:w="1417" w:type="dxa"/>
            <w:shd w:val="clear" w:color="auto" w:fill="auto"/>
            <w:vAlign w:val="center"/>
          </w:tcPr>
          <w:p w14:paraId="67BDC87B">
            <w:pPr>
              <w:jc w:val="center"/>
              <w:rPr>
                <w:sz w:val="18"/>
                <w:szCs w:val="18"/>
              </w:rPr>
            </w:pPr>
            <w:r>
              <w:rPr>
                <w:rFonts w:hint="eastAsia"/>
                <w:sz w:val="18"/>
                <w:szCs w:val="18"/>
              </w:rPr>
              <w:t>人员经费</w:t>
            </w:r>
          </w:p>
        </w:tc>
        <w:tc>
          <w:tcPr>
            <w:tcW w:w="1418" w:type="dxa"/>
            <w:gridSpan w:val="2"/>
            <w:shd w:val="clear" w:color="auto" w:fill="auto"/>
            <w:vAlign w:val="center"/>
          </w:tcPr>
          <w:p w14:paraId="27BB9F4A">
            <w:pPr>
              <w:jc w:val="center"/>
              <w:rPr>
                <w:sz w:val="18"/>
                <w:szCs w:val="18"/>
              </w:rPr>
            </w:pPr>
            <w:r>
              <w:rPr>
                <w:rFonts w:hint="eastAsia"/>
                <w:sz w:val="18"/>
                <w:szCs w:val="18"/>
              </w:rPr>
              <w:t>公用经费</w:t>
            </w:r>
          </w:p>
        </w:tc>
        <w:tc>
          <w:tcPr>
            <w:tcW w:w="1417" w:type="dxa"/>
            <w:vMerge w:val="continue"/>
            <w:shd w:val="clear" w:color="auto" w:fill="auto"/>
            <w:vAlign w:val="center"/>
          </w:tcPr>
          <w:p w14:paraId="06CD0502">
            <w:pPr>
              <w:jc w:val="center"/>
              <w:rPr>
                <w:sz w:val="18"/>
                <w:szCs w:val="18"/>
              </w:rPr>
            </w:pPr>
          </w:p>
        </w:tc>
      </w:tr>
      <w:tr w14:paraId="3AD5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trPr>
        <w:tc>
          <w:tcPr>
            <w:tcW w:w="534" w:type="dxa"/>
            <w:shd w:val="clear" w:color="auto" w:fill="auto"/>
            <w:vAlign w:val="center"/>
          </w:tcPr>
          <w:p w14:paraId="13A67232">
            <w:pPr>
              <w:jc w:val="center"/>
              <w:rPr>
                <w:sz w:val="18"/>
                <w:szCs w:val="18"/>
              </w:rPr>
            </w:pPr>
            <w:r>
              <w:rPr>
                <w:rFonts w:hint="eastAsia"/>
                <w:color w:val="000000"/>
                <w:sz w:val="18"/>
                <w:szCs w:val="18"/>
              </w:rPr>
              <w:t>※</w:t>
            </w:r>
          </w:p>
        </w:tc>
        <w:tc>
          <w:tcPr>
            <w:tcW w:w="567" w:type="dxa"/>
            <w:shd w:val="clear" w:color="auto" w:fill="auto"/>
            <w:vAlign w:val="center"/>
          </w:tcPr>
          <w:p w14:paraId="6F8F8E70">
            <w:pPr>
              <w:jc w:val="center"/>
              <w:rPr>
                <w:sz w:val="18"/>
                <w:szCs w:val="18"/>
              </w:rPr>
            </w:pPr>
            <w:r>
              <w:rPr>
                <w:rFonts w:hint="eastAsia"/>
                <w:color w:val="000000"/>
                <w:sz w:val="18"/>
                <w:szCs w:val="18"/>
              </w:rPr>
              <w:t>※</w:t>
            </w:r>
          </w:p>
        </w:tc>
        <w:tc>
          <w:tcPr>
            <w:tcW w:w="567" w:type="dxa"/>
            <w:shd w:val="clear" w:color="auto" w:fill="auto"/>
            <w:vAlign w:val="center"/>
          </w:tcPr>
          <w:p w14:paraId="2CD0BC46">
            <w:pPr>
              <w:jc w:val="center"/>
              <w:rPr>
                <w:sz w:val="18"/>
                <w:szCs w:val="18"/>
              </w:rPr>
            </w:pPr>
            <w:r>
              <w:rPr>
                <w:rFonts w:hint="eastAsia"/>
                <w:color w:val="000000"/>
                <w:sz w:val="18"/>
                <w:szCs w:val="18"/>
              </w:rPr>
              <w:t>※</w:t>
            </w:r>
          </w:p>
        </w:tc>
        <w:tc>
          <w:tcPr>
            <w:tcW w:w="2551" w:type="dxa"/>
            <w:shd w:val="clear" w:color="auto" w:fill="auto"/>
            <w:vAlign w:val="center"/>
          </w:tcPr>
          <w:p w14:paraId="1EE4276C">
            <w:pPr>
              <w:jc w:val="center"/>
              <w:rPr>
                <w:sz w:val="18"/>
                <w:szCs w:val="18"/>
              </w:rPr>
            </w:pPr>
            <w:r>
              <w:rPr>
                <w:rFonts w:hint="eastAsia"/>
                <w:color w:val="000000"/>
                <w:sz w:val="18"/>
                <w:szCs w:val="18"/>
              </w:rPr>
              <w:t>※</w:t>
            </w:r>
          </w:p>
        </w:tc>
        <w:tc>
          <w:tcPr>
            <w:tcW w:w="1418" w:type="dxa"/>
            <w:shd w:val="clear" w:color="auto" w:fill="auto"/>
            <w:vAlign w:val="center"/>
          </w:tcPr>
          <w:p w14:paraId="304C872D">
            <w:pPr>
              <w:jc w:val="center"/>
              <w:rPr>
                <w:sz w:val="18"/>
                <w:szCs w:val="18"/>
              </w:rPr>
            </w:pPr>
            <w:r>
              <w:rPr>
                <w:rFonts w:hint="eastAsia"/>
                <w:sz w:val="18"/>
                <w:szCs w:val="18"/>
              </w:rPr>
              <w:t>1</w:t>
            </w:r>
          </w:p>
        </w:tc>
        <w:tc>
          <w:tcPr>
            <w:tcW w:w="1417" w:type="dxa"/>
            <w:shd w:val="clear" w:color="auto" w:fill="auto"/>
            <w:vAlign w:val="center"/>
          </w:tcPr>
          <w:p w14:paraId="7672ABAF">
            <w:pPr>
              <w:jc w:val="center"/>
              <w:rPr>
                <w:sz w:val="18"/>
                <w:szCs w:val="18"/>
              </w:rPr>
            </w:pPr>
            <w:r>
              <w:rPr>
                <w:rFonts w:hint="eastAsia"/>
                <w:sz w:val="18"/>
                <w:szCs w:val="18"/>
              </w:rPr>
              <w:t>2</w:t>
            </w:r>
          </w:p>
        </w:tc>
        <w:tc>
          <w:tcPr>
            <w:tcW w:w="1418" w:type="dxa"/>
            <w:gridSpan w:val="2"/>
            <w:shd w:val="clear" w:color="auto" w:fill="auto"/>
            <w:vAlign w:val="center"/>
          </w:tcPr>
          <w:p w14:paraId="75842BC5">
            <w:pPr>
              <w:jc w:val="center"/>
              <w:rPr>
                <w:sz w:val="18"/>
                <w:szCs w:val="18"/>
              </w:rPr>
            </w:pPr>
            <w:r>
              <w:rPr>
                <w:rFonts w:hint="eastAsia"/>
                <w:sz w:val="18"/>
                <w:szCs w:val="18"/>
              </w:rPr>
              <w:t>3</w:t>
            </w:r>
          </w:p>
        </w:tc>
        <w:tc>
          <w:tcPr>
            <w:tcW w:w="1417" w:type="dxa"/>
            <w:shd w:val="clear" w:color="auto" w:fill="auto"/>
            <w:vAlign w:val="center"/>
          </w:tcPr>
          <w:p w14:paraId="1BDB4934">
            <w:pPr>
              <w:jc w:val="center"/>
              <w:rPr>
                <w:sz w:val="18"/>
                <w:szCs w:val="18"/>
              </w:rPr>
            </w:pPr>
            <w:r>
              <w:rPr>
                <w:rFonts w:hint="eastAsia"/>
                <w:sz w:val="18"/>
                <w:szCs w:val="18"/>
              </w:rPr>
              <w:t>4</w:t>
            </w:r>
          </w:p>
        </w:tc>
      </w:tr>
      <w:tr w14:paraId="36DD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6983F19F">
            <w:pPr>
              <w:jc w:val="center"/>
              <w:rPr>
                <w:sz w:val="18"/>
                <w:szCs w:val="18"/>
              </w:rPr>
            </w:pPr>
          </w:p>
        </w:tc>
        <w:tc>
          <w:tcPr>
            <w:tcW w:w="567" w:type="dxa"/>
            <w:shd w:val="clear" w:color="auto" w:fill="auto"/>
            <w:vAlign w:val="center"/>
          </w:tcPr>
          <w:p w14:paraId="057E0FB6">
            <w:pPr>
              <w:jc w:val="center"/>
              <w:rPr>
                <w:sz w:val="18"/>
                <w:szCs w:val="18"/>
              </w:rPr>
            </w:pPr>
          </w:p>
        </w:tc>
        <w:tc>
          <w:tcPr>
            <w:tcW w:w="567" w:type="dxa"/>
            <w:shd w:val="clear" w:color="auto" w:fill="auto"/>
            <w:vAlign w:val="center"/>
          </w:tcPr>
          <w:p w14:paraId="2BC4483F">
            <w:pPr>
              <w:jc w:val="center"/>
              <w:rPr>
                <w:sz w:val="18"/>
                <w:szCs w:val="18"/>
              </w:rPr>
            </w:pPr>
          </w:p>
        </w:tc>
        <w:tc>
          <w:tcPr>
            <w:tcW w:w="2551" w:type="dxa"/>
            <w:shd w:val="clear" w:color="auto" w:fill="auto"/>
            <w:vAlign w:val="center"/>
          </w:tcPr>
          <w:p w14:paraId="592BEADF">
            <w:pPr>
              <w:jc w:val="left"/>
              <w:rPr>
                <w:sz w:val="18"/>
                <w:szCs w:val="18"/>
              </w:rPr>
            </w:pPr>
          </w:p>
        </w:tc>
        <w:tc>
          <w:tcPr>
            <w:tcW w:w="1418" w:type="dxa"/>
            <w:shd w:val="clear" w:color="auto" w:fill="auto"/>
            <w:vAlign w:val="center"/>
          </w:tcPr>
          <w:p w14:paraId="54B89128">
            <w:pPr>
              <w:jc w:val="right"/>
              <w:rPr>
                <w:sz w:val="18"/>
                <w:szCs w:val="18"/>
              </w:rPr>
            </w:pPr>
          </w:p>
        </w:tc>
        <w:tc>
          <w:tcPr>
            <w:tcW w:w="1417" w:type="dxa"/>
            <w:shd w:val="clear" w:color="auto" w:fill="auto"/>
            <w:vAlign w:val="center"/>
          </w:tcPr>
          <w:p w14:paraId="7B57CCC1">
            <w:pPr>
              <w:jc w:val="right"/>
              <w:rPr>
                <w:sz w:val="18"/>
                <w:szCs w:val="18"/>
              </w:rPr>
            </w:pPr>
          </w:p>
        </w:tc>
        <w:tc>
          <w:tcPr>
            <w:tcW w:w="1418" w:type="dxa"/>
            <w:gridSpan w:val="2"/>
            <w:shd w:val="clear" w:color="auto" w:fill="auto"/>
            <w:vAlign w:val="center"/>
          </w:tcPr>
          <w:p w14:paraId="4B862525">
            <w:pPr>
              <w:jc w:val="right"/>
              <w:rPr>
                <w:sz w:val="18"/>
                <w:szCs w:val="18"/>
              </w:rPr>
            </w:pPr>
          </w:p>
        </w:tc>
        <w:tc>
          <w:tcPr>
            <w:tcW w:w="1417" w:type="dxa"/>
            <w:shd w:val="clear" w:color="auto" w:fill="auto"/>
            <w:vAlign w:val="center"/>
          </w:tcPr>
          <w:p w14:paraId="4918B6F2">
            <w:pPr>
              <w:jc w:val="right"/>
              <w:rPr>
                <w:sz w:val="18"/>
                <w:szCs w:val="18"/>
              </w:rPr>
            </w:pPr>
          </w:p>
        </w:tc>
      </w:tr>
      <w:tr w14:paraId="6D8E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4747FD56">
            <w:pPr>
              <w:jc w:val="center"/>
              <w:rPr>
                <w:sz w:val="18"/>
                <w:szCs w:val="18"/>
              </w:rPr>
            </w:pPr>
          </w:p>
        </w:tc>
        <w:tc>
          <w:tcPr>
            <w:tcW w:w="567" w:type="dxa"/>
            <w:shd w:val="clear" w:color="auto" w:fill="auto"/>
            <w:vAlign w:val="center"/>
          </w:tcPr>
          <w:p w14:paraId="00C94C0A">
            <w:pPr>
              <w:jc w:val="center"/>
              <w:rPr>
                <w:sz w:val="18"/>
                <w:szCs w:val="18"/>
              </w:rPr>
            </w:pPr>
          </w:p>
        </w:tc>
        <w:tc>
          <w:tcPr>
            <w:tcW w:w="567" w:type="dxa"/>
            <w:shd w:val="clear" w:color="auto" w:fill="auto"/>
            <w:vAlign w:val="center"/>
          </w:tcPr>
          <w:p w14:paraId="05730DA9">
            <w:pPr>
              <w:jc w:val="center"/>
              <w:rPr>
                <w:sz w:val="18"/>
                <w:szCs w:val="18"/>
              </w:rPr>
            </w:pPr>
          </w:p>
        </w:tc>
        <w:tc>
          <w:tcPr>
            <w:tcW w:w="2551" w:type="dxa"/>
            <w:shd w:val="clear" w:color="auto" w:fill="auto"/>
            <w:vAlign w:val="center"/>
          </w:tcPr>
          <w:p w14:paraId="52DF1E25">
            <w:pPr>
              <w:jc w:val="left"/>
              <w:rPr>
                <w:sz w:val="18"/>
                <w:szCs w:val="18"/>
              </w:rPr>
            </w:pPr>
          </w:p>
        </w:tc>
        <w:tc>
          <w:tcPr>
            <w:tcW w:w="1418" w:type="dxa"/>
            <w:shd w:val="clear" w:color="auto" w:fill="auto"/>
            <w:vAlign w:val="center"/>
          </w:tcPr>
          <w:p w14:paraId="06FEEDAA">
            <w:pPr>
              <w:jc w:val="right"/>
              <w:rPr>
                <w:sz w:val="18"/>
                <w:szCs w:val="18"/>
              </w:rPr>
            </w:pPr>
          </w:p>
        </w:tc>
        <w:tc>
          <w:tcPr>
            <w:tcW w:w="1417" w:type="dxa"/>
            <w:shd w:val="clear" w:color="auto" w:fill="auto"/>
            <w:vAlign w:val="center"/>
          </w:tcPr>
          <w:p w14:paraId="399C87AC">
            <w:pPr>
              <w:jc w:val="right"/>
              <w:rPr>
                <w:sz w:val="18"/>
                <w:szCs w:val="18"/>
              </w:rPr>
            </w:pPr>
          </w:p>
        </w:tc>
        <w:tc>
          <w:tcPr>
            <w:tcW w:w="1418" w:type="dxa"/>
            <w:gridSpan w:val="2"/>
            <w:shd w:val="clear" w:color="auto" w:fill="auto"/>
            <w:vAlign w:val="center"/>
          </w:tcPr>
          <w:p w14:paraId="5109545F">
            <w:pPr>
              <w:jc w:val="right"/>
              <w:rPr>
                <w:sz w:val="18"/>
                <w:szCs w:val="18"/>
              </w:rPr>
            </w:pPr>
          </w:p>
        </w:tc>
        <w:tc>
          <w:tcPr>
            <w:tcW w:w="1417" w:type="dxa"/>
            <w:shd w:val="clear" w:color="auto" w:fill="auto"/>
            <w:vAlign w:val="center"/>
          </w:tcPr>
          <w:p w14:paraId="6E50DDB5">
            <w:pPr>
              <w:jc w:val="right"/>
              <w:rPr>
                <w:sz w:val="18"/>
                <w:szCs w:val="18"/>
              </w:rPr>
            </w:pPr>
          </w:p>
        </w:tc>
      </w:tr>
      <w:tr w14:paraId="4B31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0DCAE5C2">
            <w:pPr>
              <w:jc w:val="center"/>
              <w:rPr>
                <w:sz w:val="18"/>
                <w:szCs w:val="18"/>
              </w:rPr>
            </w:pPr>
          </w:p>
        </w:tc>
        <w:tc>
          <w:tcPr>
            <w:tcW w:w="567" w:type="dxa"/>
            <w:shd w:val="clear" w:color="auto" w:fill="auto"/>
            <w:vAlign w:val="center"/>
          </w:tcPr>
          <w:p w14:paraId="40C1A90C">
            <w:pPr>
              <w:jc w:val="center"/>
              <w:rPr>
                <w:sz w:val="18"/>
                <w:szCs w:val="18"/>
              </w:rPr>
            </w:pPr>
          </w:p>
        </w:tc>
        <w:tc>
          <w:tcPr>
            <w:tcW w:w="567" w:type="dxa"/>
            <w:shd w:val="clear" w:color="auto" w:fill="auto"/>
            <w:vAlign w:val="center"/>
          </w:tcPr>
          <w:p w14:paraId="6530705E">
            <w:pPr>
              <w:jc w:val="center"/>
              <w:rPr>
                <w:sz w:val="18"/>
                <w:szCs w:val="18"/>
              </w:rPr>
            </w:pPr>
          </w:p>
        </w:tc>
        <w:tc>
          <w:tcPr>
            <w:tcW w:w="2551" w:type="dxa"/>
            <w:shd w:val="clear" w:color="auto" w:fill="auto"/>
            <w:vAlign w:val="center"/>
          </w:tcPr>
          <w:p w14:paraId="451D23C3">
            <w:pPr>
              <w:jc w:val="left"/>
              <w:rPr>
                <w:sz w:val="18"/>
                <w:szCs w:val="18"/>
              </w:rPr>
            </w:pPr>
          </w:p>
        </w:tc>
        <w:tc>
          <w:tcPr>
            <w:tcW w:w="1418" w:type="dxa"/>
            <w:shd w:val="clear" w:color="auto" w:fill="auto"/>
            <w:vAlign w:val="center"/>
          </w:tcPr>
          <w:p w14:paraId="1D0AA57E">
            <w:pPr>
              <w:jc w:val="right"/>
              <w:rPr>
                <w:sz w:val="18"/>
                <w:szCs w:val="18"/>
              </w:rPr>
            </w:pPr>
          </w:p>
        </w:tc>
        <w:tc>
          <w:tcPr>
            <w:tcW w:w="1417" w:type="dxa"/>
            <w:shd w:val="clear" w:color="auto" w:fill="auto"/>
            <w:vAlign w:val="center"/>
          </w:tcPr>
          <w:p w14:paraId="3E75C305">
            <w:pPr>
              <w:jc w:val="right"/>
              <w:rPr>
                <w:sz w:val="18"/>
                <w:szCs w:val="18"/>
              </w:rPr>
            </w:pPr>
          </w:p>
        </w:tc>
        <w:tc>
          <w:tcPr>
            <w:tcW w:w="1418" w:type="dxa"/>
            <w:gridSpan w:val="2"/>
            <w:shd w:val="clear" w:color="auto" w:fill="auto"/>
            <w:vAlign w:val="center"/>
          </w:tcPr>
          <w:p w14:paraId="226523D9">
            <w:pPr>
              <w:jc w:val="right"/>
              <w:rPr>
                <w:sz w:val="18"/>
                <w:szCs w:val="18"/>
              </w:rPr>
            </w:pPr>
          </w:p>
        </w:tc>
        <w:tc>
          <w:tcPr>
            <w:tcW w:w="1417" w:type="dxa"/>
            <w:shd w:val="clear" w:color="auto" w:fill="auto"/>
            <w:vAlign w:val="center"/>
          </w:tcPr>
          <w:p w14:paraId="15649B94">
            <w:pPr>
              <w:jc w:val="right"/>
              <w:rPr>
                <w:sz w:val="18"/>
                <w:szCs w:val="18"/>
              </w:rPr>
            </w:pPr>
          </w:p>
        </w:tc>
      </w:tr>
      <w:tr w14:paraId="47B1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43ECF8FD">
            <w:pPr>
              <w:jc w:val="center"/>
              <w:rPr>
                <w:sz w:val="18"/>
                <w:szCs w:val="18"/>
              </w:rPr>
            </w:pPr>
          </w:p>
        </w:tc>
        <w:tc>
          <w:tcPr>
            <w:tcW w:w="567" w:type="dxa"/>
            <w:shd w:val="clear" w:color="auto" w:fill="auto"/>
            <w:vAlign w:val="center"/>
          </w:tcPr>
          <w:p w14:paraId="31813EE8">
            <w:pPr>
              <w:jc w:val="center"/>
              <w:rPr>
                <w:sz w:val="18"/>
                <w:szCs w:val="18"/>
              </w:rPr>
            </w:pPr>
          </w:p>
        </w:tc>
        <w:tc>
          <w:tcPr>
            <w:tcW w:w="567" w:type="dxa"/>
            <w:shd w:val="clear" w:color="auto" w:fill="auto"/>
            <w:vAlign w:val="center"/>
          </w:tcPr>
          <w:p w14:paraId="729DAC08">
            <w:pPr>
              <w:jc w:val="center"/>
              <w:rPr>
                <w:sz w:val="18"/>
                <w:szCs w:val="18"/>
              </w:rPr>
            </w:pPr>
          </w:p>
        </w:tc>
        <w:tc>
          <w:tcPr>
            <w:tcW w:w="2551" w:type="dxa"/>
            <w:shd w:val="clear" w:color="auto" w:fill="auto"/>
            <w:vAlign w:val="center"/>
          </w:tcPr>
          <w:p w14:paraId="41C591E5">
            <w:pPr>
              <w:jc w:val="left"/>
              <w:rPr>
                <w:sz w:val="18"/>
                <w:szCs w:val="18"/>
              </w:rPr>
            </w:pPr>
          </w:p>
        </w:tc>
        <w:tc>
          <w:tcPr>
            <w:tcW w:w="1418" w:type="dxa"/>
            <w:shd w:val="clear" w:color="auto" w:fill="auto"/>
            <w:vAlign w:val="center"/>
          </w:tcPr>
          <w:p w14:paraId="408541BD">
            <w:pPr>
              <w:jc w:val="right"/>
              <w:rPr>
                <w:sz w:val="18"/>
                <w:szCs w:val="18"/>
              </w:rPr>
            </w:pPr>
          </w:p>
        </w:tc>
        <w:tc>
          <w:tcPr>
            <w:tcW w:w="1417" w:type="dxa"/>
            <w:shd w:val="clear" w:color="auto" w:fill="auto"/>
            <w:vAlign w:val="center"/>
          </w:tcPr>
          <w:p w14:paraId="5EFE40BF">
            <w:pPr>
              <w:jc w:val="right"/>
              <w:rPr>
                <w:sz w:val="18"/>
                <w:szCs w:val="18"/>
              </w:rPr>
            </w:pPr>
          </w:p>
        </w:tc>
        <w:tc>
          <w:tcPr>
            <w:tcW w:w="1418" w:type="dxa"/>
            <w:gridSpan w:val="2"/>
            <w:shd w:val="clear" w:color="auto" w:fill="auto"/>
            <w:vAlign w:val="center"/>
          </w:tcPr>
          <w:p w14:paraId="76CDFE91">
            <w:pPr>
              <w:jc w:val="right"/>
              <w:rPr>
                <w:sz w:val="18"/>
                <w:szCs w:val="18"/>
              </w:rPr>
            </w:pPr>
          </w:p>
        </w:tc>
        <w:tc>
          <w:tcPr>
            <w:tcW w:w="1417" w:type="dxa"/>
            <w:shd w:val="clear" w:color="auto" w:fill="auto"/>
            <w:vAlign w:val="center"/>
          </w:tcPr>
          <w:p w14:paraId="051E7AEA">
            <w:pPr>
              <w:jc w:val="right"/>
              <w:rPr>
                <w:sz w:val="18"/>
                <w:szCs w:val="18"/>
              </w:rPr>
            </w:pPr>
          </w:p>
        </w:tc>
      </w:tr>
      <w:tr w14:paraId="2CAC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7A967E9B">
            <w:pPr>
              <w:jc w:val="center"/>
              <w:rPr>
                <w:sz w:val="18"/>
                <w:szCs w:val="18"/>
              </w:rPr>
            </w:pPr>
          </w:p>
        </w:tc>
        <w:tc>
          <w:tcPr>
            <w:tcW w:w="567" w:type="dxa"/>
            <w:shd w:val="clear" w:color="auto" w:fill="auto"/>
            <w:vAlign w:val="center"/>
          </w:tcPr>
          <w:p w14:paraId="35B3CDAC">
            <w:pPr>
              <w:jc w:val="center"/>
              <w:rPr>
                <w:sz w:val="18"/>
                <w:szCs w:val="18"/>
              </w:rPr>
            </w:pPr>
          </w:p>
        </w:tc>
        <w:tc>
          <w:tcPr>
            <w:tcW w:w="567" w:type="dxa"/>
            <w:shd w:val="clear" w:color="auto" w:fill="auto"/>
            <w:vAlign w:val="center"/>
          </w:tcPr>
          <w:p w14:paraId="282039CF">
            <w:pPr>
              <w:jc w:val="center"/>
              <w:rPr>
                <w:sz w:val="18"/>
                <w:szCs w:val="18"/>
              </w:rPr>
            </w:pPr>
          </w:p>
        </w:tc>
        <w:tc>
          <w:tcPr>
            <w:tcW w:w="2551" w:type="dxa"/>
            <w:shd w:val="clear" w:color="auto" w:fill="auto"/>
            <w:vAlign w:val="center"/>
          </w:tcPr>
          <w:p w14:paraId="023FDAB5">
            <w:pPr>
              <w:jc w:val="left"/>
              <w:rPr>
                <w:sz w:val="18"/>
                <w:szCs w:val="18"/>
              </w:rPr>
            </w:pPr>
          </w:p>
        </w:tc>
        <w:tc>
          <w:tcPr>
            <w:tcW w:w="1418" w:type="dxa"/>
            <w:shd w:val="clear" w:color="auto" w:fill="auto"/>
            <w:vAlign w:val="center"/>
          </w:tcPr>
          <w:p w14:paraId="1712A32D">
            <w:pPr>
              <w:jc w:val="right"/>
              <w:rPr>
                <w:sz w:val="18"/>
                <w:szCs w:val="18"/>
              </w:rPr>
            </w:pPr>
          </w:p>
        </w:tc>
        <w:tc>
          <w:tcPr>
            <w:tcW w:w="1417" w:type="dxa"/>
            <w:shd w:val="clear" w:color="auto" w:fill="auto"/>
            <w:vAlign w:val="center"/>
          </w:tcPr>
          <w:p w14:paraId="3BCD0528">
            <w:pPr>
              <w:jc w:val="right"/>
              <w:rPr>
                <w:sz w:val="18"/>
                <w:szCs w:val="18"/>
              </w:rPr>
            </w:pPr>
          </w:p>
        </w:tc>
        <w:tc>
          <w:tcPr>
            <w:tcW w:w="1418" w:type="dxa"/>
            <w:gridSpan w:val="2"/>
            <w:shd w:val="clear" w:color="auto" w:fill="auto"/>
            <w:vAlign w:val="center"/>
          </w:tcPr>
          <w:p w14:paraId="358D5F71">
            <w:pPr>
              <w:jc w:val="right"/>
              <w:rPr>
                <w:sz w:val="18"/>
                <w:szCs w:val="18"/>
              </w:rPr>
            </w:pPr>
          </w:p>
        </w:tc>
        <w:tc>
          <w:tcPr>
            <w:tcW w:w="1417" w:type="dxa"/>
            <w:shd w:val="clear" w:color="auto" w:fill="auto"/>
            <w:vAlign w:val="center"/>
          </w:tcPr>
          <w:p w14:paraId="2A74611E">
            <w:pPr>
              <w:jc w:val="right"/>
              <w:rPr>
                <w:sz w:val="18"/>
                <w:szCs w:val="18"/>
              </w:rPr>
            </w:pPr>
          </w:p>
        </w:tc>
      </w:tr>
    </w:tbl>
    <w:p w14:paraId="34C0C00B">
      <w:pPr>
        <w:widowControl/>
        <w:jc w:val="left"/>
        <w:rPr>
          <w:rFonts w:hint="default" w:ascii="仿宋" w:eastAsia="仿宋"/>
          <w:b/>
          <w:color w:val="000000"/>
          <w:szCs w:val="21"/>
        </w:rPr>
      </w:pPr>
      <w:r>
        <w:rPr>
          <w:rFonts w:hint="eastAsia" w:ascii="仿宋" w:eastAsia="仿宋"/>
          <w:b/>
          <w:color w:val="000000"/>
          <w:szCs w:val="21"/>
        </w:rPr>
        <w:t>新疆维吾尔自治区商务信息中心2024年没有使用政府性基金预算拨款安排的支出，政府性基金预算支出情况表为空表。</w:t>
      </w:r>
    </w:p>
    <w:p w14:paraId="6CBD6029">
      <w:pPr>
        <w:widowControl/>
        <w:jc w:val="left"/>
        <w:rPr>
          <w:rFonts w:hint="default" w:ascii="仿宋" w:eastAsia="仿宋"/>
          <w:b/>
          <w:color w:val="000000"/>
          <w:szCs w:val="21"/>
        </w:rPr>
        <w:sectPr>
          <w:pgSz w:w="11906" w:h="16838"/>
          <w:pgMar w:top="1134" w:right="1134" w:bottom="1134" w:left="1134" w:header="851" w:footer="992" w:gutter="0"/>
          <w:cols w:space="425" w:num="1"/>
          <w:docGrid w:type="lines" w:linePitch="312" w:charSpace="0"/>
        </w:sectPr>
      </w:pPr>
    </w:p>
    <w:p w14:paraId="32E8E27E">
      <w:r>
        <w:rPr>
          <w:rFonts w:hint="eastAsia" w:ascii="宋体" w:hAnsi="宋体"/>
          <w:color w:val="000000"/>
          <w:sz w:val="18"/>
          <w:szCs w:val="18"/>
        </w:rPr>
        <w:t>表9</w:t>
      </w:r>
    </w:p>
    <w:p w14:paraId="32646862">
      <w:pPr>
        <w:jc w:val="center"/>
        <w:rPr>
          <w:rFonts w:hint="default" w:ascii="仿宋" w:hAnsi="宋体" w:eastAsia="仿宋"/>
          <w:b/>
          <w:color w:val="000000"/>
          <w:sz w:val="28"/>
          <w:szCs w:val="28"/>
        </w:rPr>
      </w:pPr>
      <w:r>
        <w:rPr>
          <w:rFonts w:hint="eastAsia" w:ascii="仿宋" w:hAnsi="宋体" w:eastAsia="仿宋"/>
          <w:b/>
          <w:color w:val="000000"/>
          <w:sz w:val="28"/>
          <w:szCs w:val="28"/>
        </w:rPr>
        <w:t>国有资本经营预算支出情况表</w:t>
      </w:r>
    </w:p>
    <w:tbl>
      <w:tblP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2551"/>
        <w:gridCol w:w="1418"/>
        <w:gridCol w:w="1417"/>
        <w:gridCol w:w="917"/>
        <w:gridCol w:w="501"/>
        <w:gridCol w:w="1417"/>
      </w:tblGrid>
      <w:tr w14:paraId="1EF5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7971" w:type="dxa"/>
            <w:gridSpan w:val="7"/>
            <w:tcBorders>
              <w:top w:val="nil"/>
              <w:left w:val="nil"/>
              <w:right w:val="nil"/>
            </w:tcBorders>
            <w:shd w:val="clear" w:color="auto" w:fill="auto"/>
            <w:vAlign w:val="center"/>
          </w:tcPr>
          <w:p w14:paraId="2DB81A69">
            <w:pPr>
              <w:jc w:val="left"/>
              <w:rPr>
                <w:sz w:val="18"/>
                <w:szCs w:val="18"/>
              </w:rPr>
            </w:pPr>
            <w:r>
              <w:rPr>
                <w:rFonts w:hint="eastAsia"/>
                <w:color w:val="000000"/>
                <w:sz w:val="18"/>
                <w:szCs w:val="18"/>
              </w:rPr>
              <w:t>编制单位：新疆维吾尔自治区商务信息中心</w:t>
            </w:r>
          </w:p>
        </w:tc>
        <w:tc>
          <w:tcPr>
            <w:tcW w:w="1918" w:type="dxa"/>
            <w:gridSpan w:val="2"/>
            <w:tcBorders>
              <w:top w:val="nil"/>
              <w:left w:val="nil"/>
              <w:right w:val="nil"/>
            </w:tcBorders>
            <w:shd w:val="clear" w:color="auto" w:fill="auto"/>
            <w:vAlign w:val="center"/>
          </w:tcPr>
          <w:p w14:paraId="6314A285">
            <w:pPr>
              <w:jc w:val="right"/>
              <w:rPr>
                <w:sz w:val="18"/>
                <w:szCs w:val="18"/>
              </w:rPr>
            </w:pPr>
            <w:r>
              <w:rPr>
                <w:rFonts w:hint="eastAsia"/>
                <w:color w:val="000000"/>
                <w:sz w:val="18"/>
                <w:szCs w:val="18"/>
              </w:rPr>
              <w:t>单位：万元</w:t>
            </w:r>
          </w:p>
        </w:tc>
      </w:tr>
      <w:tr w14:paraId="502E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4219" w:type="dxa"/>
            <w:gridSpan w:val="4"/>
            <w:shd w:val="clear" w:color="auto" w:fill="auto"/>
            <w:vAlign w:val="center"/>
          </w:tcPr>
          <w:p w14:paraId="58B01E2E">
            <w:pPr>
              <w:jc w:val="center"/>
              <w:rPr>
                <w:sz w:val="18"/>
                <w:szCs w:val="18"/>
              </w:rPr>
            </w:pPr>
            <w:r>
              <w:rPr>
                <w:rFonts w:hint="eastAsia"/>
                <w:sz w:val="18"/>
                <w:szCs w:val="18"/>
              </w:rPr>
              <w:t>科目</w:t>
            </w:r>
          </w:p>
        </w:tc>
        <w:tc>
          <w:tcPr>
            <w:tcW w:w="5670" w:type="dxa"/>
            <w:gridSpan w:val="5"/>
            <w:shd w:val="clear" w:color="auto" w:fill="auto"/>
            <w:vAlign w:val="center"/>
          </w:tcPr>
          <w:p w14:paraId="0D8F58FE">
            <w:pPr>
              <w:jc w:val="center"/>
              <w:rPr>
                <w:sz w:val="18"/>
                <w:szCs w:val="18"/>
              </w:rPr>
            </w:pPr>
            <w:r>
              <w:rPr>
                <w:rFonts w:hint="eastAsia"/>
                <w:sz w:val="18"/>
                <w:szCs w:val="18"/>
              </w:rPr>
              <w:t>国有资本经营预算支出</w:t>
            </w:r>
          </w:p>
        </w:tc>
      </w:tr>
      <w:tr w14:paraId="3552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1668" w:type="dxa"/>
            <w:gridSpan w:val="3"/>
            <w:shd w:val="clear" w:color="auto" w:fill="auto"/>
            <w:vAlign w:val="center"/>
          </w:tcPr>
          <w:p w14:paraId="331B9CFB">
            <w:pPr>
              <w:jc w:val="center"/>
              <w:rPr>
                <w:sz w:val="18"/>
                <w:szCs w:val="18"/>
              </w:rPr>
            </w:pPr>
            <w:r>
              <w:rPr>
                <w:rFonts w:hint="eastAsia"/>
                <w:sz w:val="18"/>
                <w:szCs w:val="18"/>
              </w:rPr>
              <w:t>功能分类科目编码</w:t>
            </w:r>
          </w:p>
        </w:tc>
        <w:tc>
          <w:tcPr>
            <w:tcW w:w="2551" w:type="dxa"/>
            <w:vMerge w:val="restart"/>
            <w:shd w:val="clear" w:color="auto" w:fill="auto"/>
            <w:vAlign w:val="center"/>
          </w:tcPr>
          <w:p w14:paraId="14114BF2">
            <w:pPr>
              <w:jc w:val="center"/>
              <w:rPr>
                <w:sz w:val="18"/>
                <w:szCs w:val="18"/>
              </w:rPr>
            </w:pPr>
            <w:r>
              <w:rPr>
                <w:rFonts w:hint="eastAsia"/>
                <w:sz w:val="18"/>
                <w:szCs w:val="18"/>
              </w:rPr>
              <w:t>功能分类科目名称</w:t>
            </w:r>
          </w:p>
        </w:tc>
        <w:tc>
          <w:tcPr>
            <w:tcW w:w="1418" w:type="dxa"/>
            <w:vMerge w:val="restart"/>
            <w:shd w:val="clear" w:color="auto" w:fill="auto"/>
            <w:vAlign w:val="center"/>
          </w:tcPr>
          <w:p w14:paraId="4A67468A">
            <w:pPr>
              <w:jc w:val="center"/>
              <w:rPr>
                <w:sz w:val="18"/>
                <w:szCs w:val="18"/>
              </w:rPr>
            </w:pPr>
            <w:r>
              <w:rPr>
                <w:rFonts w:hint="eastAsia"/>
                <w:sz w:val="18"/>
                <w:szCs w:val="18"/>
              </w:rPr>
              <w:t>合计</w:t>
            </w:r>
          </w:p>
        </w:tc>
        <w:tc>
          <w:tcPr>
            <w:tcW w:w="2835" w:type="dxa"/>
            <w:gridSpan w:val="3"/>
            <w:shd w:val="clear" w:color="auto" w:fill="auto"/>
            <w:vAlign w:val="center"/>
          </w:tcPr>
          <w:p w14:paraId="1045B6A6">
            <w:pPr>
              <w:jc w:val="center"/>
              <w:rPr>
                <w:sz w:val="18"/>
                <w:szCs w:val="18"/>
              </w:rPr>
            </w:pPr>
            <w:r>
              <w:rPr>
                <w:rFonts w:hint="eastAsia"/>
                <w:sz w:val="18"/>
                <w:szCs w:val="18"/>
              </w:rPr>
              <w:t>基本支出</w:t>
            </w:r>
          </w:p>
        </w:tc>
        <w:tc>
          <w:tcPr>
            <w:tcW w:w="1417" w:type="dxa"/>
            <w:vMerge w:val="restart"/>
            <w:shd w:val="clear" w:color="auto" w:fill="auto"/>
            <w:vAlign w:val="center"/>
          </w:tcPr>
          <w:p w14:paraId="435B502B">
            <w:pPr>
              <w:jc w:val="center"/>
              <w:rPr>
                <w:sz w:val="18"/>
                <w:szCs w:val="18"/>
              </w:rPr>
            </w:pPr>
            <w:r>
              <w:rPr>
                <w:rFonts w:hint="eastAsia"/>
                <w:sz w:val="18"/>
                <w:szCs w:val="18"/>
              </w:rPr>
              <w:t>项目支出</w:t>
            </w:r>
          </w:p>
        </w:tc>
      </w:tr>
      <w:tr w14:paraId="42D2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Header/>
        </w:trPr>
        <w:tc>
          <w:tcPr>
            <w:tcW w:w="534" w:type="dxa"/>
            <w:shd w:val="clear" w:color="auto" w:fill="auto"/>
            <w:vAlign w:val="center"/>
          </w:tcPr>
          <w:p w14:paraId="2E418AD5">
            <w:pPr>
              <w:jc w:val="center"/>
              <w:rPr>
                <w:sz w:val="18"/>
                <w:szCs w:val="18"/>
              </w:rPr>
            </w:pPr>
            <w:r>
              <w:rPr>
                <w:rFonts w:hint="eastAsia"/>
                <w:sz w:val="18"/>
                <w:szCs w:val="18"/>
              </w:rPr>
              <w:t>类</w:t>
            </w:r>
          </w:p>
        </w:tc>
        <w:tc>
          <w:tcPr>
            <w:tcW w:w="567" w:type="dxa"/>
            <w:shd w:val="clear" w:color="auto" w:fill="auto"/>
            <w:vAlign w:val="center"/>
          </w:tcPr>
          <w:p w14:paraId="70CC3C7C">
            <w:pPr>
              <w:jc w:val="center"/>
              <w:rPr>
                <w:sz w:val="18"/>
                <w:szCs w:val="18"/>
              </w:rPr>
            </w:pPr>
            <w:r>
              <w:rPr>
                <w:rFonts w:hint="eastAsia"/>
                <w:sz w:val="18"/>
                <w:szCs w:val="18"/>
              </w:rPr>
              <w:t>款</w:t>
            </w:r>
          </w:p>
        </w:tc>
        <w:tc>
          <w:tcPr>
            <w:tcW w:w="567" w:type="dxa"/>
            <w:shd w:val="clear" w:color="auto" w:fill="auto"/>
            <w:vAlign w:val="center"/>
          </w:tcPr>
          <w:p w14:paraId="7E79C84D">
            <w:pPr>
              <w:jc w:val="center"/>
              <w:rPr>
                <w:sz w:val="18"/>
                <w:szCs w:val="18"/>
              </w:rPr>
            </w:pPr>
            <w:r>
              <w:rPr>
                <w:rFonts w:hint="eastAsia"/>
                <w:sz w:val="18"/>
                <w:szCs w:val="18"/>
              </w:rPr>
              <w:t>项</w:t>
            </w:r>
          </w:p>
        </w:tc>
        <w:tc>
          <w:tcPr>
            <w:tcW w:w="2551" w:type="dxa"/>
            <w:vMerge w:val="continue"/>
            <w:shd w:val="clear" w:color="auto" w:fill="auto"/>
            <w:vAlign w:val="center"/>
          </w:tcPr>
          <w:p w14:paraId="152B6737">
            <w:pPr>
              <w:jc w:val="center"/>
              <w:rPr>
                <w:sz w:val="18"/>
                <w:szCs w:val="18"/>
              </w:rPr>
            </w:pPr>
          </w:p>
        </w:tc>
        <w:tc>
          <w:tcPr>
            <w:tcW w:w="1418" w:type="dxa"/>
            <w:vMerge w:val="continue"/>
            <w:shd w:val="clear" w:color="auto" w:fill="auto"/>
            <w:vAlign w:val="center"/>
          </w:tcPr>
          <w:p w14:paraId="2BDD4AE7">
            <w:pPr>
              <w:jc w:val="center"/>
              <w:rPr>
                <w:sz w:val="18"/>
                <w:szCs w:val="18"/>
              </w:rPr>
            </w:pPr>
          </w:p>
        </w:tc>
        <w:tc>
          <w:tcPr>
            <w:tcW w:w="1417" w:type="dxa"/>
            <w:shd w:val="clear" w:color="auto" w:fill="auto"/>
            <w:vAlign w:val="center"/>
          </w:tcPr>
          <w:p w14:paraId="17797B9F">
            <w:pPr>
              <w:jc w:val="center"/>
              <w:rPr>
                <w:sz w:val="18"/>
                <w:szCs w:val="18"/>
              </w:rPr>
            </w:pPr>
            <w:r>
              <w:rPr>
                <w:rFonts w:hint="eastAsia"/>
                <w:sz w:val="18"/>
                <w:szCs w:val="18"/>
              </w:rPr>
              <w:t>人员经费</w:t>
            </w:r>
          </w:p>
        </w:tc>
        <w:tc>
          <w:tcPr>
            <w:tcW w:w="1418" w:type="dxa"/>
            <w:gridSpan w:val="2"/>
            <w:shd w:val="clear" w:color="auto" w:fill="auto"/>
            <w:vAlign w:val="center"/>
          </w:tcPr>
          <w:p w14:paraId="06B88F5D">
            <w:pPr>
              <w:jc w:val="center"/>
              <w:rPr>
                <w:sz w:val="18"/>
                <w:szCs w:val="18"/>
              </w:rPr>
            </w:pPr>
            <w:r>
              <w:rPr>
                <w:rFonts w:hint="eastAsia"/>
                <w:sz w:val="18"/>
                <w:szCs w:val="18"/>
              </w:rPr>
              <w:t>公用经费</w:t>
            </w:r>
          </w:p>
        </w:tc>
        <w:tc>
          <w:tcPr>
            <w:tcW w:w="1417" w:type="dxa"/>
            <w:vMerge w:val="continue"/>
            <w:shd w:val="clear" w:color="auto" w:fill="auto"/>
            <w:vAlign w:val="center"/>
          </w:tcPr>
          <w:p w14:paraId="12537B94">
            <w:pPr>
              <w:jc w:val="center"/>
              <w:rPr>
                <w:sz w:val="18"/>
                <w:szCs w:val="18"/>
              </w:rPr>
            </w:pPr>
          </w:p>
        </w:tc>
      </w:tr>
      <w:tr w14:paraId="4448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trPr>
        <w:tc>
          <w:tcPr>
            <w:tcW w:w="534" w:type="dxa"/>
            <w:shd w:val="clear" w:color="auto" w:fill="auto"/>
            <w:vAlign w:val="center"/>
          </w:tcPr>
          <w:p w14:paraId="76B7C46D">
            <w:pPr>
              <w:jc w:val="center"/>
              <w:rPr>
                <w:sz w:val="18"/>
                <w:szCs w:val="18"/>
              </w:rPr>
            </w:pPr>
            <w:r>
              <w:rPr>
                <w:rFonts w:hint="eastAsia"/>
                <w:color w:val="000000"/>
                <w:sz w:val="18"/>
                <w:szCs w:val="18"/>
              </w:rPr>
              <w:t>※</w:t>
            </w:r>
          </w:p>
        </w:tc>
        <w:tc>
          <w:tcPr>
            <w:tcW w:w="567" w:type="dxa"/>
            <w:shd w:val="clear" w:color="auto" w:fill="auto"/>
            <w:vAlign w:val="center"/>
          </w:tcPr>
          <w:p w14:paraId="332A9074">
            <w:pPr>
              <w:jc w:val="center"/>
              <w:rPr>
                <w:sz w:val="18"/>
                <w:szCs w:val="18"/>
              </w:rPr>
            </w:pPr>
            <w:r>
              <w:rPr>
                <w:rFonts w:hint="eastAsia"/>
                <w:color w:val="000000"/>
                <w:sz w:val="18"/>
                <w:szCs w:val="18"/>
              </w:rPr>
              <w:t>※</w:t>
            </w:r>
          </w:p>
        </w:tc>
        <w:tc>
          <w:tcPr>
            <w:tcW w:w="567" w:type="dxa"/>
            <w:shd w:val="clear" w:color="auto" w:fill="auto"/>
            <w:vAlign w:val="center"/>
          </w:tcPr>
          <w:p w14:paraId="106738BC">
            <w:pPr>
              <w:jc w:val="center"/>
              <w:rPr>
                <w:sz w:val="18"/>
                <w:szCs w:val="18"/>
              </w:rPr>
            </w:pPr>
            <w:r>
              <w:rPr>
                <w:rFonts w:hint="eastAsia"/>
                <w:color w:val="000000"/>
                <w:sz w:val="18"/>
                <w:szCs w:val="18"/>
              </w:rPr>
              <w:t>※</w:t>
            </w:r>
          </w:p>
        </w:tc>
        <w:tc>
          <w:tcPr>
            <w:tcW w:w="2551" w:type="dxa"/>
            <w:shd w:val="clear" w:color="auto" w:fill="auto"/>
            <w:vAlign w:val="center"/>
          </w:tcPr>
          <w:p w14:paraId="1759F116">
            <w:pPr>
              <w:jc w:val="center"/>
              <w:rPr>
                <w:sz w:val="18"/>
                <w:szCs w:val="18"/>
              </w:rPr>
            </w:pPr>
            <w:r>
              <w:rPr>
                <w:rFonts w:hint="eastAsia"/>
                <w:color w:val="000000"/>
                <w:sz w:val="18"/>
                <w:szCs w:val="18"/>
              </w:rPr>
              <w:t>※</w:t>
            </w:r>
          </w:p>
        </w:tc>
        <w:tc>
          <w:tcPr>
            <w:tcW w:w="1418" w:type="dxa"/>
            <w:shd w:val="clear" w:color="auto" w:fill="auto"/>
            <w:vAlign w:val="center"/>
          </w:tcPr>
          <w:p w14:paraId="0E41508E">
            <w:pPr>
              <w:jc w:val="center"/>
              <w:rPr>
                <w:sz w:val="18"/>
                <w:szCs w:val="18"/>
              </w:rPr>
            </w:pPr>
            <w:r>
              <w:rPr>
                <w:rFonts w:hint="eastAsia"/>
                <w:sz w:val="18"/>
                <w:szCs w:val="18"/>
              </w:rPr>
              <w:t>1</w:t>
            </w:r>
          </w:p>
        </w:tc>
        <w:tc>
          <w:tcPr>
            <w:tcW w:w="1417" w:type="dxa"/>
            <w:shd w:val="clear" w:color="auto" w:fill="auto"/>
            <w:vAlign w:val="center"/>
          </w:tcPr>
          <w:p w14:paraId="6E54F7FD">
            <w:pPr>
              <w:jc w:val="center"/>
              <w:rPr>
                <w:sz w:val="18"/>
                <w:szCs w:val="18"/>
              </w:rPr>
            </w:pPr>
            <w:r>
              <w:rPr>
                <w:rFonts w:hint="eastAsia"/>
                <w:sz w:val="18"/>
                <w:szCs w:val="18"/>
              </w:rPr>
              <w:t>2</w:t>
            </w:r>
          </w:p>
        </w:tc>
        <w:tc>
          <w:tcPr>
            <w:tcW w:w="1418" w:type="dxa"/>
            <w:gridSpan w:val="2"/>
            <w:shd w:val="clear" w:color="auto" w:fill="auto"/>
            <w:vAlign w:val="center"/>
          </w:tcPr>
          <w:p w14:paraId="35A52ACF">
            <w:pPr>
              <w:jc w:val="center"/>
              <w:rPr>
                <w:sz w:val="18"/>
                <w:szCs w:val="18"/>
              </w:rPr>
            </w:pPr>
            <w:r>
              <w:rPr>
                <w:rFonts w:hint="eastAsia"/>
                <w:sz w:val="18"/>
                <w:szCs w:val="18"/>
              </w:rPr>
              <w:t>3</w:t>
            </w:r>
          </w:p>
        </w:tc>
        <w:tc>
          <w:tcPr>
            <w:tcW w:w="1417" w:type="dxa"/>
            <w:shd w:val="clear" w:color="auto" w:fill="auto"/>
            <w:vAlign w:val="center"/>
          </w:tcPr>
          <w:p w14:paraId="39C5BA28">
            <w:pPr>
              <w:jc w:val="center"/>
              <w:rPr>
                <w:sz w:val="18"/>
                <w:szCs w:val="18"/>
              </w:rPr>
            </w:pPr>
            <w:r>
              <w:rPr>
                <w:rFonts w:hint="eastAsia"/>
                <w:sz w:val="18"/>
                <w:szCs w:val="18"/>
              </w:rPr>
              <w:t>4</w:t>
            </w:r>
          </w:p>
        </w:tc>
      </w:tr>
      <w:tr w14:paraId="61C9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5D369670">
            <w:pPr>
              <w:jc w:val="center"/>
              <w:rPr>
                <w:sz w:val="18"/>
                <w:szCs w:val="18"/>
              </w:rPr>
            </w:pPr>
          </w:p>
        </w:tc>
        <w:tc>
          <w:tcPr>
            <w:tcW w:w="567" w:type="dxa"/>
            <w:shd w:val="clear" w:color="auto" w:fill="auto"/>
            <w:vAlign w:val="center"/>
          </w:tcPr>
          <w:p w14:paraId="6D21E6FD">
            <w:pPr>
              <w:jc w:val="center"/>
              <w:rPr>
                <w:sz w:val="18"/>
                <w:szCs w:val="18"/>
              </w:rPr>
            </w:pPr>
          </w:p>
        </w:tc>
        <w:tc>
          <w:tcPr>
            <w:tcW w:w="567" w:type="dxa"/>
            <w:shd w:val="clear" w:color="auto" w:fill="auto"/>
            <w:vAlign w:val="center"/>
          </w:tcPr>
          <w:p w14:paraId="63BC035D">
            <w:pPr>
              <w:jc w:val="center"/>
              <w:rPr>
                <w:sz w:val="18"/>
                <w:szCs w:val="18"/>
              </w:rPr>
            </w:pPr>
          </w:p>
        </w:tc>
        <w:tc>
          <w:tcPr>
            <w:tcW w:w="2551" w:type="dxa"/>
            <w:shd w:val="clear" w:color="auto" w:fill="auto"/>
            <w:vAlign w:val="center"/>
          </w:tcPr>
          <w:p w14:paraId="43611BFB">
            <w:pPr>
              <w:jc w:val="left"/>
              <w:rPr>
                <w:sz w:val="18"/>
                <w:szCs w:val="18"/>
              </w:rPr>
            </w:pPr>
          </w:p>
        </w:tc>
        <w:tc>
          <w:tcPr>
            <w:tcW w:w="1418" w:type="dxa"/>
            <w:shd w:val="clear" w:color="auto" w:fill="auto"/>
            <w:vAlign w:val="center"/>
          </w:tcPr>
          <w:p w14:paraId="5F2328B5">
            <w:pPr>
              <w:jc w:val="right"/>
              <w:rPr>
                <w:sz w:val="18"/>
                <w:szCs w:val="18"/>
              </w:rPr>
            </w:pPr>
          </w:p>
        </w:tc>
        <w:tc>
          <w:tcPr>
            <w:tcW w:w="1417" w:type="dxa"/>
            <w:shd w:val="clear" w:color="auto" w:fill="auto"/>
            <w:vAlign w:val="center"/>
          </w:tcPr>
          <w:p w14:paraId="6E4F00C1">
            <w:pPr>
              <w:jc w:val="right"/>
              <w:rPr>
                <w:sz w:val="18"/>
                <w:szCs w:val="18"/>
              </w:rPr>
            </w:pPr>
          </w:p>
        </w:tc>
        <w:tc>
          <w:tcPr>
            <w:tcW w:w="1418" w:type="dxa"/>
            <w:gridSpan w:val="2"/>
            <w:shd w:val="clear" w:color="auto" w:fill="auto"/>
            <w:vAlign w:val="center"/>
          </w:tcPr>
          <w:p w14:paraId="7AAE6139">
            <w:pPr>
              <w:jc w:val="right"/>
              <w:rPr>
                <w:sz w:val="18"/>
                <w:szCs w:val="18"/>
              </w:rPr>
            </w:pPr>
          </w:p>
        </w:tc>
        <w:tc>
          <w:tcPr>
            <w:tcW w:w="1417" w:type="dxa"/>
            <w:shd w:val="clear" w:color="auto" w:fill="auto"/>
            <w:vAlign w:val="center"/>
          </w:tcPr>
          <w:p w14:paraId="515AA161">
            <w:pPr>
              <w:jc w:val="right"/>
              <w:rPr>
                <w:sz w:val="18"/>
                <w:szCs w:val="18"/>
              </w:rPr>
            </w:pPr>
          </w:p>
        </w:tc>
      </w:tr>
      <w:tr w14:paraId="05D0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32144EA4">
            <w:pPr>
              <w:jc w:val="center"/>
              <w:rPr>
                <w:sz w:val="18"/>
                <w:szCs w:val="18"/>
              </w:rPr>
            </w:pPr>
          </w:p>
        </w:tc>
        <w:tc>
          <w:tcPr>
            <w:tcW w:w="567" w:type="dxa"/>
            <w:shd w:val="clear" w:color="auto" w:fill="auto"/>
            <w:vAlign w:val="center"/>
          </w:tcPr>
          <w:p w14:paraId="6A946CBF">
            <w:pPr>
              <w:jc w:val="center"/>
              <w:rPr>
                <w:sz w:val="18"/>
                <w:szCs w:val="18"/>
              </w:rPr>
            </w:pPr>
          </w:p>
        </w:tc>
        <w:tc>
          <w:tcPr>
            <w:tcW w:w="567" w:type="dxa"/>
            <w:shd w:val="clear" w:color="auto" w:fill="auto"/>
            <w:vAlign w:val="center"/>
          </w:tcPr>
          <w:p w14:paraId="583F8FB7">
            <w:pPr>
              <w:jc w:val="center"/>
              <w:rPr>
                <w:sz w:val="18"/>
                <w:szCs w:val="18"/>
              </w:rPr>
            </w:pPr>
          </w:p>
        </w:tc>
        <w:tc>
          <w:tcPr>
            <w:tcW w:w="2551" w:type="dxa"/>
            <w:shd w:val="clear" w:color="auto" w:fill="auto"/>
            <w:vAlign w:val="center"/>
          </w:tcPr>
          <w:p w14:paraId="0991E8A8">
            <w:pPr>
              <w:jc w:val="left"/>
              <w:rPr>
                <w:sz w:val="18"/>
                <w:szCs w:val="18"/>
              </w:rPr>
            </w:pPr>
          </w:p>
        </w:tc>
        <w:tc>
          <w:tcPr>
            <w:tcW w:w="1418" w:type="dxa"/>
            <w:shd w:val="clear" w:color="auto" w:fill="auto"/>
            <w:vAlign w:val="center"/>
          </w:tcPr>
          <w:p w14:paraId="57C22FF8">
            <w:pPr>
              <w:jc w:val="right"/>
              <w:rPr>
                <w:sz w:val="18"/>
                <w:szCs w:val="18"/>
              </w:rPr>
            </w:pPr>
          </w:p>
        </w:tc>
        <w:tc>
          <w:tcPr>
            <w:tcW w:w="1417" w:type="dxa"/>
            <w:shd w:val="clear" w:color="auto" w:fill="auto"/>
            <w:vAlign w:val="center"/>
          </w:tcPr>
          <w:p w14:paraId="5D0D8500">
            <w:pPr>
              <w:jc w:val="right"/>
              <w:rPr>
                <w:sz w:val="18"/>
                <w:szCs w:val="18"/>
              </w:rPr>
            </w:pPr>
          </w:p>
        </w:tc>
        <w:tc>
          <w:tcPr>
            <w:tcW w:w="1418" w:type="dxa"/>
            <w:gridSpan w:val="2"/>
            <w:shd w:val="clear" w:color="auto" w:fill="auto"/>
            <w:vAlign w:val="center"/>
          </w:tcPr>
          <w:p w14:paraId="1FB88053">
            <w:pPr>
              <w:jc w:val="right"/>
              <w:rPr>
                <w:sz w:val="18"/>
                <w:szCs w:val="18"/>
              </w:rPr>
            </w:pPr>
          </w:p>
        </w:tc>
        <w:tc>
          <w:tcPr>
            <w:tcW w:w="1417" w:type="dxa"/>
            <w:shd w:val="clear" w:color="auto" w:fill="auto"/>
            <w:vAlign w:val="center"/>
          </w:tcPr>
          <w:p w14:paraId="3E75FFD7">
            <w:pPr>
              <w:jc w:val="right"/>
              <w:rPr>
                <w:sz w:val="18"/>
                <w:szCs w:val="18"/>
              </w:rPr>
            </w:pPr>
          </w:p>
        </w:tc>
      </w:tr>
      <w:tr w14:paraId="0020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1430B8CA">
            <w:pPr>
              <w:jc w:val="center"/>
              <w:rPr>
                <w:sz w:val="18"/>
                <w:szCs w:val="18"/>
              </w:rPr>
            </w:pPr>
          </w:p>
        </w:tc>
        <w:tc>
          <w:tcPr>
            <w:tcW w:w="567" w:type="dxa"/>
            <w:shd w:val="clear" w:color="auto" w:fill="auto"/>
            <w:vAlign w:val="center"/>
          </w:tcPr>
          <w:p w14:paraId="6C5136AB">
            <w:pPr>
              <w:jc w:val="center"/>
              <w:rPr>
                <w:sz w:val="18"/>
                <w:szCs w:val="18"/>
              </w:rPr>
            </w:pPr>
          </w:p>
        </w:tc>
        <w:tc>
          <w:tcPr>
            <w:tcW w:w="567" w:type="dxa"/>
            <w:shd w:val="clear" w:color="auto" w:fill="auto"/>
            <w:vAlign w:val="center"/>
          </w:tcPr>
          <w:p w14:paraId="31D401C2">
            <w:pPr>
              <w:jc w:val="center"/>
              <w:rPr>
                <w:sz w:val="18"/>
                <w:szCs w:val="18"/>
              </w:rPr>
            </w:pPr>
          </w:p>
        </w:tc>
        <w:tc>
          <w:tcPr>
            <w:tcW w:w="2551" w:type="dxa"/>
            <w:shd w:val="clear" w:color="auto" w:fill="auto"/>
            <w:vAlign w:val="center"/>
          </w:tcPr>
          <w:p w14:paraId="6460D00E">
            <w:pPr>
              <w:jc w:val="left"/>
              <w:rPr>
                <w:sz w:val="18"/>
                <w:szCs w:val="18"/>
              </w:rPr>
            </w:pPr>
          </w:p>
        </w:tc>
        <w:tc>
          <w:tcPr>
            <w:tcW w:w="1418" w:type="dxa"/>
            <w:shd w:val="clear" w:color="auto" w:fill="auto"/>
            <w:vAlign w:val="center"/>
          </w:tcPr>
          <w:p w14:paraId="426DD110">
            <w:pPr>
              <w:jc w:val="right"/>
              <w:rPr>
                <w:sz w:val="18"/>
                <w:szCs w:val="18"/>
              </w:rPr>
            </w:pPr>
          </w:p>
        </w:tc>
        <w:tc>
          <w:tcPr>
            <w:tcW w:w="1417" w:type="dxa"/>
            <w:shd w:val="clear" w:color="auto" w:fill="auto"/>
            <w:vAlign w:val="center"/>
          </w:tcPr>
          <w:p w14:paraId="6753E006">
            <w:pPr>
              <w:jc w:val="right"/>
              <w:rPr>
                <w:sz w:val="18"/>
                <w:szCs w:val="18"/>
              </w:rPr>
            </w:pPr>
          </w:p>
        </w:tc>
        <w:tc>
          <w:tcPr>
            <w:tcW w:w="1418" w:type="dxa"/>
            <w:gridSpan w:val="2"/>
            <w:shd w:val="clear" w:color="auto" w:fill="auto"/>
            <w:vAlign w:val="center"/>
          </w:tcPr>
          <w:p w14:paraId="72EF9002">
            <w:pPr>
              <w:jc w:val="right"/>
              <w:rPr>
                <w:sz w:val="18"/>
                <w:szCs w:val="18"/>
              </w:rPr>
            </w:pPr>
          </w:p>
        </w:tc>
        <w:tc>
          <w:tcPr>
            <w:tcW w:w="1417" w:type="dxa"/>
            <w:shd w:val="clear" w:color="auto" w:fill="auto"/>
            <w:vAlign w:val="center"/>
          </w:tcPr>
          <w:p w14:paraId="3884FE86">
            <w:pPr>
              <w:jc w:val="right"/>
              <w:rPr>
                <w:sz w:val="18"/>
                <w:szCs w:val="18"/>
              </w:rPr>
            </w:pPr>
          </w:p>
        </w:tc>
      </w:tr>
      <w:tr w14:paraId="395A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17ACAFF6">
            <w:pPr>
              <w:jc w:val="center"/>
              <w:rPr>
                <w:sz w:val="18"/>
                <w:szCs w:val="18"/>
              </w:rPr>
            </w:pPr>
          </w:p>
        </w:tc>
        <w:tc>
          <w:tcPr>
            <w:tcW w:w="567" w:type="dxa"/>
            <w:shd w:val="clear" w:color="auto" w:fill="auto"/>
            <w:vAlign w:val="center"/>
          </w:tcPr>
          <w:p w14:paraId="008CF432">
            <w:pPr>
              <w:jc w:val="center"/>
              <w:rPr>
                <w:sz w:val="18"/>
                <w:szCs w:val="18"/>
              </w:rPr>
            </w:pPr>
          </w:p>
        </w:tc>
        <w:tc>
          <w:tcPr>
            <w:tcW w:w="567" w:type="dxa"/>
            <w:shd w:val="clear" w:color="auto" w:fill="auto"/>
            <w:vAlign w:val="center"/>
          </w:tcPr>
          <w:p w14:paraId="0C9ECA08">
            <w:pPr>
              <w:jc w:val="center"/>
              <w:rPr>
                <w:sz w:val="18"/>
                <w:szCs w:val="18"/>
              </w:rPr>
            </w:pPr>
          </w:p>
        </w:tc>
        <w:tc>
          <w:tcPr>
            <w:tcW w:w="2551" w:type="dxa"/>
            <w:shd w:val="clear" w:color="auto" w:fill="auto"/>
            <w:vAlign w:val="center"/>
          </w:tcPr>
          <w:p w14:paraId="7C1773FE">
            <w:pPr>
              <w:jc w:val="left"/>
              <w:rPr>
                <w:sz w:val="18"/>
                <w:szCs w:val="18"/>
              </w:rPr>
            </w:pPr>
          </w:p>
        </w:tc>
        <w:tc>
          <w:tcPr>
            <w:tcW w:w="1418" w:type="dxa"/>
            <w:shd w:val="clear" w:color="auto" w:fill="auto"/>
            <w:vAlign w:val="center"/>
          </w:tcPr>
          <w:p w14:paraId="13FC4142">
            <w:pPr>
              <w:jc w:val="right"/>
              <w:rPr>
                <w:sz w:val="18"/>
                <w:szCs w:val="18"/>
              </w:rPr>
            </w:pPr>
          </w:p>
        </w:tc>
        <w:tc>
          <w:tcPr>
            <w:tcW w:w="1417" w:type="dxa"/>
            <w:shd w:val="clear" w:color="auto" w:fill="auto"/>
            <w:vAlign w:val="center"/>
          </w:tcPr>
          <w:p w14:paraId="20178264">
            <w:pPr>
              <w:jc w:val="right"/>
              <w:rPr>
                <w:sz w:val="18"/>
                <w:szCs w:val="18"/>
              </w:rPr>
            </w:pPr>
          </w:p>
        </w:tc>
        <w:tc>
          <w:tcPr>
            <w:tcW w:w="1418" w:type="dxa"/>
            <w:gridSpan w:val="2"/>
            <w:shd w:val="clear" w:color="auto" w:fill="auto"/>
            <w:vAlign w:val="center"/>
          </w:tcPr>
          <w:p w14:paraId="75C82E56">
            <w:pPr>
              <w:jc w:val="right"/>
              <w:rPr>
                <w:sz w:val="18"/>
                <w:szCs w:val="18"/>
              </w:rPr>
            </w:pPr>
          </w:p>
        </w:tc>
        <w:tc>
          <w:tcPr>
            <w:tcW w:w="1417" w:type="dxa"/>
            <w:shd w:val="clear" w:color="auto" w:fill="auto"/>
            <w:vAlign w:val="center"/>
          </w:tcPr>
          <w:p w14:paraId="6C569D96">
            <w:pPr>
              <w:jc w:val="right"/>
              <w:rPr>
                <w:sz w:val="18"/>
                <w:szCs w:val="18"/>
              </w:rPr>
            </w:pPr>
          </w:p>
        </w:tc>
      </w:tr>
      <w:tr w14:paraId="297B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22C31CB1">
            <w:pPr>
              <w:jc w:val="center"/>
              <w:rPr>
                <w:sz w:val="18"/>
                <w:szCs w:val="18"/>
              </w:rPr>
            </w:pPr>
          </w:p>
        </w:tc>
        <w:tc>
          <w:tcPr>
            <w:tcW w:w="567" w:type="dxa"/>
            <w:shd w:val="clear" w:color="auto" w:fill="auto"/>
            <w:vAlign w:val="center"/>
          </w:tcPr>
          <w:p w14:paraId="6AE3C87C">
            <w:pPr>
              <w:jc w:val="center"/>
              <w:rPr>
                <w:sz w:val="18"/>
                <w:szCs w:val="18"/>
              </w:rPr>
            </w:pPr>
          </w:p>
        </w:tc>
        <w:tc>
          <w:tcPr>
            <w:tcW w:w="567" w:type="dxa"/>
            <w:shd w:val="clear" w:color="auto" w:fill="auto"/>
            <w:vAlign w:val="center"/>
          </w:tcPr>
          <w:p w14:paraId="14746CE1">
            <w:pPr>
              <w:jc w:val="center"/>
              <w:rPr>
                <w:sz w:val="18"/>
                <w:szCs w:val="18"/>
              </w:rPr>
            </w:pPr>
          </w:p>
        </w:tc>
        <w:tc>
          <w:tcPr>
            <w:tcW w:w="2551" w:type="dxa"/>
            <w:shd w:val="clear" w:color="auto" w:fill="auto"/>
            <w:vAlign w:val="center"/>
          </w:tcPr>
          <w:p w14:paraId="63401F93">
            <w:pPr>
              <w:jc w:val="left"/>
              <w:rPr>
                <w:sz w:val="18"/>
                <w:szCs w:val="18"/>
              </w:rPr>
            </w:pPr>
          </w:p>
        </w:tc>
        <w:tc>
          <w:tcPr>
            <w:tcW w:w="1418" w:type="dxa"/>
            <w:shd w:val="clear" w:color="auto" w:fill="auto"/>
            <w:vAlign w:val="center"/>
          </w:tcPr>
          <w:p w14:paraId="15FA9EE1">
            <w:pPr>
              <w:jc w:val="right"/>
              <w:rPr>
                <w:sz w:val="18"/>
                <w:szCs w:val="18"/>
              </w:rPr>
            </w:pPr>
          </w:p>
        </w:tc>
        <w:tc>
          <w:tcPr>
            <w:tcW w:w="1417" w:type="dxa"/>
            <w:shd w:val="clear" w:color="auto" w:fill="auto"/>
            <w:vAlign w:val="center"/>
          </w:tcPr>
          <w:p w14:paraId="3DD545C4">
            <w:pPr>
              <w:jc w:val="right"/>
              <w:rPr>
                <w:sz w:val="18"/>
                <w:szCs w:val="18"/>
              </w:rPr>
            </w:pPr>
          </w:p>
        </w:tc>
        <w:tc>
          <w:tcPr>
            <w:tcW w:w="1418" w:type="dxa"/>
            <w:gridSpan w:val="2"/>
            <w:shd w:val="clear" w:color="auto" w:fill="auto"/>
            <w:vAlign w:val="center"/>
          </w:tcPr>
          <w:p w14:paraId="1F9DA9BC">
            <w:pPr>
              <w:jc w:val="right"/>
              <w:rPr>
                <w:sz w:val="18"/>
                <w:szCs w:val="18"/>
              </w:rPr>
            </w:pPr>
          </w:p>
        </w:tc>
        <w:tc>
          <w:tcPr>
            <w:tcW w:w="1417" w:type="dxa"/>
            <w:shd w:val="clear" w:color="auto" w:fill="auto"/>
            <w:vAlign w:val="center"/>
          </w:tcPr>
          <w:p w14:paraId="3E6A9C9B">
            <w:pPr>
              <w:jc w:val="right"/>
              <w:rPr>
                <w:sz w:val="18"/>
                <w:szCs w:val="18"/>
              </w:rPr>
            </w:pPr>
          </w:p>
        </w:tc>
      </w:tr>
    </w:tbl>
    <w:p w14:paraId="1D2D2ADF">
      <w:pPr>
        <w:widowControl/>
        <w:jc w:val="left"/>
        <w:rPr>
          <w:rFonts w:hint="default" w:ascii="仿宋" w:eastAsia="仿宋"/>
          <w:b/>
          <w:color w:val="000000"/>
          <w:szCs w:val="21"/>
        </w:rPr>
      </w:pPr>
      <w:r>
        <w:rPr>
          <w:rFonts w:hint="eastAsia" w:ascii="仿宋" w:eastAsia="仿宋"/>
          <w:b/>
          <w:color w:val="000000"/>
          <w:szCs w:val="21"/>
        </w:rPr>
        <w:t>新疆维吾尔自治区商务信息中心2024年没有使用国有资本经营预算拨款安排的支出，国有资本经营预算支出情况表为空表。</w:t>
      </w:r>
    </w:p>
    <w:p w14:paraId="0A51E85B">
      <w:pPr>
        <w:widowControl/>
        <w:jc w:val="left"/>
        <w:rPr>
          <w:rFonts w:hint="default" w:ascii="仿宋" w:eastAsia="仿宋"/>
          <w:b/>
          <w:color w:val="000000"/>
          <w:szCs w:val="21"/>
        </w:rPr>
        <w:sectPr>
          <w:pgSz w:w="11906" w:h="16838"/>
          <w:pgMar w:top="1134" w:right="1134" w:bottom="1134" w:left="1134" w:header="851" w:footer="992" w:gutter="0"/>
          <w:cols w:space="425" w:num="1"/>
          <w:docGrid w:type="lines" w:linePitch="312" w:charSpace="0"/>
        </w:sectPr>
      </w:pPr>
    </w:p>
    <w:p w14:paraId="0F16CD6C">
      <w:r>
        <w:rPr>
          <w:rFonts w:hint="eastAsia" w:ascii="宋体" w:hAnsi="宋体"/>
          <w:color w:val="000000"/>
          <w:sz w:val="18"/>
          <w:szCs w:val="18"/>
        </w:rPr>
        <w:t>表10</w:t>
      </w:r>
    </w:p>
    <w:p w14:paraId="64918403">
      <w:pPr>
        <w:jc w:val="center"/>
        <w:rPr>
          <w:rFonts w:hint="default" w:ascii="仿宋" w:hAnsi="宋体" w:eastAsia="仿宋"/>
          <w:b/>
          <w:color w:val="000000"/>
          <w:sz w:val="28"/>
          <w:szCs w:val="28"/>
        </w:rPr>
      </w:pPr>
      <w:r>
        <w:rPr>
          <w:rFonts w:hint="eastAsia" w:ascii="仿宋" w:hAnsi="宋体" w:eastAsia="仿宋"/>
          <w:b/>
          <w:color w:val="000000"/>
          <w:sz w:val="28"/>
          <w:szCs w:val="28"/>
        </w:rPr>
        <w:t>财政拨款“三公”经费支出情况表</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6"/>
        <w:gridCol w:w="1399"/>
        <w:gridCol w:w="1399"/>
        <w:gridCol w:w="1400"/>
        <w:gridCol w:w="1430"/>
      </w:tblGrid>
      <w:tr w14:paraId="3543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9720" w:type="dxa"/>
            <w:gridSpan w:val="4"/>
            <w:tcBorders>
              <w:top w:val="nil"/>
              <w:left w:val="nil"/>
              <w:right w:val="nil"/>
            </w:tcBorders>
            <w:shd w:val="clear" w:color="auto" w:fill="auto"/>
            <w:vAlign w:val="center"/>
          </w:tcPr>
          <w:p w14:paraId="2030180F">
            <w:pPr>
              <w:jc w:val="left"/>
              <w:rPr>
                <w:rFonts w:hint="default" w:ascii="宋体" w:hAnsi="宋体"/>
                <w:sz w:val="18"/>
                <w:szCs w:val="18"/>
              </w:rPr>
            </w:pPr>
            <w:r>
              <w:rPr>
                <w:rFonts w:hint="eastAsia"/>
                <w:color w:val="000000"/>
                <w:sz w:val="18"/>
                <w:szCs w:val="18"/>
              </w:rPr>
              <w:t>编制单位：新疆维吾尔自治区商务信息中心</w:t>
            </w:r>
          </w:p>
        </w:tc>
        <w:tc>
          <w:tcPr>
            <w:tcW w:w="1600" w:type="dxa"/>
            <w:tcBorders>
              <w:top w:val="nil"/>
              <w:left w:val="nil"/>
              <w:right w:val="nil"/>
            </w:tcBorders>
            <w:shd w:val="clear" w:color="auto" w:fill="auto"/>
            <w:vAlign w:val="center"/>
          </w:tcPr>
          <w:p w14:paraId="2AB2E7AB">
            <w:pPr>
              <w:jc w:val="right"/>
              <w:rPr>
                <w:rFonts w:hint="default" w:ascii="宋体" w:hAnsi="宋体"/>
                <w:sz w:val="18"/>
                <w:szCs w:val="18"/>
              </w:rPr>
            </w:pPr>
            <w:r>
              <w:rPr>
                <w:rFonts w:hint="eastAsia"/>
                <w:color w:val="000000"/>
                <w:sz w:val="18"/>
                <w:szCs w:val="18"/>
              </w:rPr>
              <w:t>单位：万元</w:t>
            </w:r>
          </w:p>
        </w:tc>
      </w:tr>
      <w:tr w14:paraId="3F94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4920" w:type="dxa"/>
            <w:vMerge w:val="restart"/>
            <w:shd w:val="clear" w:color="auto" w:fill="auto"/>
            <w:vAlign w:val="center"/>
          </w:tcPr>
          <w:p w14:paraId="361A57BC">
            <w:pPr>
              <w:jc w:val="center"/>
              <w:rPr>
                <w:rFonts w:hint="default" w:ascii="宋体" w:hAnsi="宋体"/>
                <w:color w:val="000000"/>
                <w:sz w:val="18"/>
                <w:szCs w:val="18"/>
              </w:rPr>
            </w:pPr>
            <w:r>
              <w:rPr>
                <w:rFonts w:hint="eastAsia" w:ascii="宋体" w:hAnsi="宋体"/>
                <w:color w:val="000000"/>
                <w:sz w:val="18"/>
                <w:szCs w:val="18"/>
              </w:rPr>
              <w:t>“三公”经费支出内容</w:t>
            </w:r>
          </w:p>
        </w:tc>
        <w:tc>
          <w:tcPr>
            <w:tcW w:w="1600" w:type="dxa"/>
            <w:vMerge w:val="restart"/>
            <w:shd w:val="clear" w:color="auto" w:fill="auto"/>
            <w:vAlign w:val="center"/>
          </w:tcPr>
          <w:p w14:paraId="07A4127C">
            <w:pPr>
              <w:jc w:val="center"/>
              <w:rPr>
                <w:rFonts w:hint="default" w:ascii="宋体" w:hAnsi="宋体"/>
                <w:color w:val="000000"/>
                <w:sz w:val="18"/>
                <w:szCs w:val="18"/>
              </w:rPr>
            </w:pPr>
            <w:r>
              <w:rPr>
                <w:rFonts w:hint="eastAsia" w:ascii="宋体" w:hAnsi="宋体"/>
                <w:sz w:val="18"/>
                <w:szCs w:val="18"/>
              </w:rPr>
              <w:t>合计</w:t>
            </w:r>
          </w:p>
        </w:tc>
        <w:tc>
          <w:tcPr>
            <w:tcW w:w="4800" w:type="dxa"/>
            <w:gridSpan w:val="3"/>
            <w:shd w:val="clear" w:color="auto" w:fill="auto"/>
            <w:vAlign w:val="center"/>
          </w:tcPr>
          <w:p w14:paraId="335EAF44">
            <w:pPr>
              <w:jc w:val="center"/>
              <w:rPr>
                <w:rFonts w:hint="default" w:ascii="宋体" w:hAnsi="宋体"/>
                <w:color w:val="000000"/>
                <w:sz w:val="18"/>
                <w:szCs w:val="18"/>
              </w:rPr>
            </w:pPr>
            <w:r>
              <w:rPr>
                <w:rFonts w:hint="eastAsia"/>
                <w:sz w:val="18"/>
                <w:szCs w:val="18"/>
              </w:rPr>
              <w:t>资金来源</w:t>
            </w:r>
          </w:p>
        </w:tc>
      </w:tr>
      <w:tr w14:paraId="6D5C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4920" w:type="dxa"/>
            <w:vMerge w:val="continue"/>
            <w:shd w:val="clear" w:color="auto" w:fill="auto"/>
            <w:vAlign w:val="center"/>
          </w:tcPr>
          <w:p w14:paraId="2F24BA77">
            <w:pPr>
              <w:jc w:val="center"/>
              <w:rPr>
                <w:rFonts w:hint="default" w:ascii="宋体" w:hAnsi="宋体"/>
                <w:color w:val="000000"/>
                <w:sz w:val="18"/>
                <w:szCs w:val="18"/>
              </w:rPr>
            </w:pPr>
          </w:p>
        </w:tc>
        <w:tc>
          <w:tcPr>
            <w:tcW w:w="1600" w:type="dxa"/>
            <w:vMerge w:val="continue"/>
            <w:shd w:val="clear" w:color="auto" w:fill="auto"/>
            <w:vAlign w:val="center"/>
          </w:tcPr>
          <w:p w14:paraId="5AD75060">
            <w:pPr>
              <w:jc w:val="center"/>
              <w:rPr>
                <w:rFonts w:hint="default" w:ascii="宋体" w:hAnsi="宋体"/>
                <w:color w:val="000000"/>
                <w:sz w:val="18"/>
                <w:szCs w:val="18"/>
              </w:rPr>
            </w:pPr>
          </w:p>
        </w:tc>
        <w:tc>
          <w:tcPr>
            <w:tcW w:w="1600" w:type="dxa"/>
            <w:shd w:val="clear" w:color="auto" w:fill="auto"/>
            <w:vAlign w:val="center"/>
          </w:tcPr>
          <w:p w14:paraId="0A8B85BE">
            <w:pPr>
              <w:jc w:val="center"/>
              <w:rPr>
                <w:rFonts w:hint="default" w:ascii="宋体" w:hAnsi="宋体"/>
                <w:sz w:val="18"/>
                <w:szCs w:val="18"/>
              </w:rPr>
            </w:pPr>
            <w:r>
              <w:rPr>
                <w:rFonts w:hint="eastAsia" w:ascii="宋体" w:hAnsi="宋体"/>
                <w:sz w:val="18"/>
                <w:szCs w:val="18"/>
              </w:rPr>
              <w:t>一般公共预算</w:t>
            </w:r>
          </w:p>
        </w:tc>
        <w:tc>
          <w:tcPr>
            <w:tcW w:w="1600" w:type="dxa"/>
            <w:shd w:val="clear" w:color="auto" w:fill="auto"/>
            <w:vAlign w:val="center"/>
          </w:tcPr>
          <w:p w14:paraId="767806FD">
            <w:pPr>
              <w:jc w:val="center"/>
              <w:rPr>
                <w:rFonts w:hint="default" w:ascii="宋体" w:hAnsi="宋体"/>
                <w:sz w:val="18"/>
                <w:szCs w:val="18"/>
              </w:rPr>
            </w:pPr>
            <w:r>
              <w:rPr>
                <w:rFonts w:hint="eastAsia" w:ascii="宋体" w:hAnsi="宋体"/>
                <w:sz w:val="18"/>
                <w:szCs w:val="18"/>
              </w:rPr>
              <w:t>政府性基金</w:t>
            </w:r>
          </w:p>
        </w:tc>
        <w:tc>
          <w:tcPr>
            <w:tcW w:w="1600" w:type="dxa"/>
            <w:shd w:val="clear" w:color="auto" w:fill="auto"/>
            <w:vAlign w:val="center"/>
          </w:tcPr>
          <w:p w14:paraId="51CDDF91">
            <w:pPr>
              <w:jc w:val="center"/>
              <w:rPr>
                <w:rFonts w:hint="default" w:ascii="宋体" w:hAnsi="宋体"/>
                <w:sz w:val="18"/>
                <w:szCs w:val="18"/>
              </w:rPr>
            </w:pPr>
            <w:r>
              <w:rPr>
                <w:rFonts w:hint="eastAsia" w:ascii="宋体" w:hAnsi="宋体"/>
                <w:sz w:val="18"/>
                <w:szCs w:val="18"/>
              </w:rPr>
              <w:t>国有资本经营预算</w:t>
            </w:r>
          </w:p>
        </w:tc>
      </w:tr>
      <w:tr w14:paraId="51D5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jc w:val="center"/>
        </w:trPr>
        <w:tc>
          <w:tcPr>
            <w:tcW w:w="4920" w:type="dxa"/>
            <w:shd w:val="clear" w:color="auto" w:fill="auto"/>
            <w:vAlign w:val="center"/>
          </w:tcPr>
          <w:p w14:paraId="6901B5AB">
            <w:pPr>
              <w:jc w:val="center"/>
              <w:rPr>
                <w:rFonts w:hint="default" w:ascii="宋体" w:hAnsi="宋体"/>
                <w:color w:val="000000"/>
                <w:sz w:val="18"/>
                <w:szCs w:val="18"/>
              </w:rPr>
            </w:pPr>
            <w:r>
              <w:rPr>
                <w:rFonts w:hint="eastAsia"/>
                <w:color w:val="000000"/>
                <w:sz w:val="18"/>
                <w:szCs w:val="18"/>
              </w:rPr>
              <w:t>※</w:t>
            </w:r>
          </w:p>
        </w:tc>
        <w:tc>
          <w:tcPr>
            <w:tcW w:w="1600" w:type="dxa"/>
            <w:shd w:val="clear" w:color="auto" w:fill="auto"/>
            <w:vAlign w:val="center"/>
          </w:tcPr>
          <w:p w14:paraId="6E7A15B1">
            <w:pPr>
              <w:jc w:val="center"/>
              <w:rPr>
                <w:rFonts w:hint="default" w:ascii="宋体" w:hAnsi="宋体"/>
                <w:color w:val="000000"/>
                <w:sz w:val="18"/>
                <w:szCs w:val="18"/>
              </w:rPr>
            </w:pPr>
            <w:r>
              <w:rPr>
                <w:rFonts w:hint="eastAsia" w:ascii="宋体" w:hAnsi="宋体"/>
                <w:color w:val="000000"/>
                <w:sz w:val="18"/>
                <w:szCs w:val="18"/>
              </w:rPr>
              <w:t>1</w:t>
            </w:r>
          </w:p>
        </w:tc>
        <w:tc>
          <w:tcPr>
            <w:tcW w:w="1600" w:type="dxa"/>
            <w:shd w:val="clear" w:color="auto" w:fill="auto"/>
            <w:vAlign w:val="center"/>
          </w:tcPr>
          <w:p w14:paraId="595C066B">
            <w:pPr>
              <w:jc w:val="center"/>
              <w:rPr>
                <w:rFonts w:hint="default" w:ascii="宋体" w:hAnsi="宋体"/>
                <w:color w:val="000000"/>
                <w:sz w:val="18"/>
                <w:szCs w:val="18"/>
              </w:rPr>
            </w:pPr>
            <w:r>
              <w:rPr>
                <w:rFonts w:hint="eastAsia" w:ascii="宋体" w:hAnsi="宋体"/>
                <w:color w:val="000000"/>
                <w:sz w:val="18"/>
                <w:szCs w:val="18"/>
              </w:rPr>
              <w:t>2</w:t>
            </w:r>
          </w:p>
        </w:tc>
        <w:tc>
          <w:tcPr>
            <w:tcW w:w="1600" w:type="dxa"/>
            <w:shd w:val="clear" w:color="auto" w:fill="auto"/>
            <w:vAlign w:val="center"/>
          </w:tcPr>
          <w:p w14:paraId="440A0FDC">
            <w:pPr>
              <w:jc w:val="center"/>
              <w:rPr>
                <w:rFonts w:hint="default" w:ascii="宋体" w:hAnsi="宋体"/>
                <w:color w:val="000000"/>
                <w:sz w:val="18"/>
                <w:szCs w:val="18"/>
              </w:rPr>
            </w:pPr>
            <w:r>
              <w:rPr>
                <w:rFonts w:hint="eastAsia" w:ascii="宋体" w:hAnsi="宋体"/>
                <w:color w:val="000000"/>
                <w:sz w:val="18"/>
                <w:szCs w:val="18"/>
              </w:rPr>
              <w:t>3</w:t>
            </w:r>
          </w:p>
        </w:tc>
        <w:tc>
          <w:tcPr>
            <w:tcW w:w="1600" w:type="dxa"/>
            <w:shd w:val="clear" w:color="auto" w:fill="auto"/>
            <w:vAlign w:val="center"/>
          </w:tcPr>
          <w:p w14:paraId="49F35A1E">
            <w:pPr>
              <w:jc w:val="center"/>
              <w:rPr>
                <w:rFonts w:hint="default" w:ascii="宋体" w:hAnsi="宋体"/>
                <w:color w:val="000000"/>
                <w:sz w:val="18"/>
                <w:szCs w:val="18"/>
              </w:rPr>
            </w:pPr>
            <w:r>
              <w:rPr>
                <w:rFonts w:hint="eastAsia" w:ascii="宋体" w:hAnsi="宋体"/>
                <w:color w:val="000000"/>
                <w:sz w:val="18"/>
                <w:szCs w:val="18"/>
              </w:rPr>
              <w:t>4</w:t>
            </w:r>
          </w:p>
        </w:tc>
      </w:tr>
      <w:tr w14:paraId="0635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4B2363DC">
            <w:pPr>
              <w:jc w:val="center"/>
              <w:rPr>
                <w:rFonts w:hint="default" w:ascii="宋体" w:hAnsi="宋体"/>
                <w:color w:val="000000"/>
                <w:sz w:val="18"/>
                <w:szCs w:val="18"/>
              </w:rPr>
            </w:pPr>
            <w:r>
              <w:rPr>
                <w:rFonts w:hint="default" w:ascii="宋体" w:hAnsi="宋体"/>
                <w:b/>
                <w:kern w:val="0"/>
                <w:sz w:val="18"/>
                <w:szCs w:val="18"/>
              </w:rPr>
              <w:t>合计</w:t>
            </w:r>
          </w:p>
        </w:tc>
        <w:tc>
          <w:tcPr>
            <w:tcW w:w="1600" w:type="dxa"/>
            <w:shd w:val="clear" w:color="auto" w:fill="auto"/>
            <w:vAlign w:val="center"/>
          </w:tcPr>
          <w:p w14:paraId="5D586228">
            <w:pPr>
              <w:jc w:val="right"/>
              <w:rPr>
                <w:rFonts w:hint="default" w:ascii="宋体" w:hAnsi="宋体"/>
                <w:color w:val="000000"/>
                <w:sz w:val="18"/>
                <w:szCs w:val="18"/>
              </w:rPr>
            </w:pPr>
          </w:p>
        </w:tc>
        <w:tc>
          <w:tcPr>
            <w:tcW w:w="1600" w:type="dxa"/>
            <w:shd w:val="clear" w:color="auto" w:fill="auto"/>
            <w:vAlign w:val="center"/>
          </w:tcPr>
          <w:p w14:paraId="4840643E">
            <w:pPr>
              <w:jc w:val="right"/>
              <w:rPr>
                <w:rFonts w:hint="default" w:ascii="宋体" w:hAnsi="宋体"/>
                <w:color w:val="000000"/>
                <w:sz w:val="18"/>
                <w:szCs w:val="18"/>
              </w:rPr>
            </w:pPr>
          </w:p>
        </w:tc>
        <w:tc>
          <w:tcPr>
            <w:tcW w:w="1600" w:type="dxa"/>
            <w:shd w:val="clear" w:color="auto" w:fill="auto"/>
            <w:vAlign w:val="center"/>
          </w:tcPr>
          <w:p w14:paraId="6E0A1679">
            <w:pPr>
              <w:jc w:val="right"/>
              <w:rPr>
                <w:rFonts w:hint="default" w:ascii="宋体" w:hAnsi="宋体"/>
                <w:color w:val="000000"/>
                <w:sz w:val="18"/>
                <w:szCs w:val="18"/>
              </w:rPr>
            </w:pPr>
          </w:p>
        </w:tc>
        <w:tc>
          <w:tcPr>
            <w:tcW w:w="1600" w:type="dxa"/>
            <w:shd w:val="clear" w:color="auto" w:fill="auto"/>
            <w:vAlign w:val="center"/>
          </w:tcPr>
          <w:p w14:paraId="274728FF">
            <w:pPr>
              <w:jc w:val="right"/>
              <w:rPr>
                <w:rFonts w:hint="default" w:ascii="宋体" w:hAnsi="宋体"/>
                <w:color w:val="000000"/>
                <w:sz w:val="18"/>
                <w:szCs w:val="18"/>
              </w:rPr>
            </w:pPr>
          </w:p>
        </w:tc>
      </w:tr>
      <w:tr w14:paraId="3946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429CFED3">
            <w:pPr>
              <w:jc w:val="center"/>
              <w:rPr>
                <w:rFonts w:hint="default" w:ascii="宋体" w:hAnsi="宋体"/>
                <w:color w:val="000000"/>
                <w:sz w:val="18"/>
                <w:szCs w:val="18"/>
              </w:rPr>
            </w:pPr>
            <w:r>
              <w:rPr>
                <w:rFonts w:hint="default" w:ascii="宋体" w:hAnsi="宋体"/>
                <w:kern w:val="0"/>
                <w:sz w:val="18"/>
                <w:szCs w:val="18"/>
              </w:rPr>
              <w:t>因公出国（境）费</w:t>
            </w:r>
          </w:p>
        </w:tc>
        <w:tc>
          <w:tcPr>
            <w:tcW w:w="1600" w:type="dxa"/>
            <w:shd w:val="clear" w:color="auto" w:fill="auto"/>
            <w:vAlign w:val="center"/>
          </w:tcPr>
          <w:p w14:paraId="641DB8A9">
            <w:pPr>
              <w:jc w:val="right"/>
              <w:rPr>
                <w:rFonts w:hint="default" w:ascii="宋体" w:hAnsi="宋体"/>
                <w:color w:val="000000"/>
                <w:sz w:val="18"/>
                <w:szCs w:val="18"/>
              </w:rPr>
            </w:pPr>
          </w:p>
        </w:tc>
        <w:tc>
          <w:tcPr>
            <w:tcW w:w="1600" w:type="dxa"/>
            <w:shd w:val="clear" w:color="auto" w:fill="auto"/>
            <w:vAlign w:val="center"/>
          </w:tcPr>
          <w:p w14:paraId="53604C04">
            <w:pPr>
              <w:jc w:val="right"/>
              <w:rPr>
                <w:rFonts w:hint="default" w:ascii="宋体" w:hAnsi="宋体"/>
                <w:color w:val="000000"/>
                <w:sz w:val="18"/>
                <w:szCs w:val="18"/>
              </w:rPr>
            </w:pPr>
          </w:p>
        </w:tc>
        <w:tc>
          <w:tcPr>
            <w:tcW w:w="1600" w:type="dxa"/>
            <w:shd w:val="clear" w:color="auto" w:fill="auto"/>
            <w:vAlign w:val="center"/>
          </w:tcPr>
          <w:p w14:paraId="4F23E8EB">
            <w:pPr>
              <w:jc w:val="right"/>
              <w:rPr>
                <w:rFonts w:hint="default" w:ascii="宋体" w:hAnsi="宋体"/>
                <w:color w:val="000000"/>
                <w:sz w:val="18"/>
                <w:szCs w:val="18"/>
              </w:rPr>
            </w:pPr>
          </w:p>
        </w:tc>
        <w:tc>
          <w:tcPr>
            <w:tcW w:w="1600" w:type="dxa"/>
            <w:shd w:val="clear" w:color="auto" w:fill="auto"/>
            <w:vAlign w:val="center"/>
          </w:tcPr>
          <w:p w14:paraId="1FFA9250">
            <w:pPr>
              <w:jc w:val="right"/>
              <w:rPr>
                <w:rFonts w:hint="default" w:ascii="宋体" w:hAnsi="宋体"/>
                <w:color w:val="000000"/>
                <w:sz w:val="18"/>
                <w:szCs w:val="18"/>
              </w:rPr>
            </w:pPr>
          </w:p>
        </w:tc>
      </w:tr>
      <w:tr w14:paraId="4A54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210127C7">
            <w:pPr>
              <w:jc w:val="center"/>
              <w:rPr>
                <w:rFonts w:hint="default" w:ascii="宋体" w:hAnsi="宋体"/>
                <w:color w:val="000000"/>
                <w:sz w:val="18"/>
                <w:szCs w:val="18"/>
              </w:rPr>
            </w:pPr>
            <w:r>
              <w:rPr>
                <w:rFonts w:hint="default" w:ascii="宋体" w:hAnsi="宋体"/>
                <w:kern w:val="0"/>
                <w:sz w:val="18"/>
                <w:szCs w:val="18"/>
              </w:rPr>
              <w:t>公务接待费</w:t>
            </w:r>
          </w:p>
        </w:tc>
        <w:tc>
          <w:tcPr>
            <w:tcW w:w="1600" w:type="dxa"/>
            <w:shd w:val="clear" w:color="auto" w:fill="auto"/>
            <w:vAlign w:val="center"/>
          </w:tcPr>
          <w:p w14:paraId="6F73BFE6">
            <w:pPr>
              <w:jc w:val="right"/>
              <w:rPr>
                <w:rFonts w:hint="default" w:ascii="宋体" w:hAnsi="宋体"/>
                <w:color w:val="000000"/>
                <w:sz w:val="18"/>
                <w:szCs w:val="18"/>
              </w:rPr>
            </w:pPr>
          </w:p>
        </w:tc>
        <w:tc>
          <w:tcPr>
            <w:tcW w:w="1600" w:type="dxa"/>
            <w:shd w:val="clear" w:color="auto" w:fill="auto"/>
            <w:vAlign w:val="center"/>
          </w:tcPr>
          <w:p w14:paraId="58992F1B">
            <w:pPr>
              <w:jc w:val="right"/>
              <w:rPr>
                <w:rFonts w:hint="default" w:ascii="宋体" w:hAnsi="宋体"/>
                <w:color w:val="000000"/>
                <w:sz w:val="18"/>
                <w:szCs w:val="18"/>
              </w:rPr>
            </w:pPr>
          </w:p>
        </w:tc>
        <w:tc>
          <w:tcPr>
            <w:tcW w:w="1600" w:type="dxa"/>
            <w:shd w:val="clear" w:color="auto" w:fill="auto"/>
            <w:vAlign w:val="center"/>
          </w:tcPr>
          <w:p w14:paraId="2AA4FA5A">
            <w:pPr>
              <w:jc w:val="right"/>
              <w:rPr>
                <w:rFonts w:hint="default" w:ascii="宋体" w:hAnsi="宋体"/>
                <w:color w:val="000000"/>
                <w:sz w:val="18"/>
                <w:szCs w:val="18"/>
              </w:rPr>
            </w:pPr>
          </w:p>
        </w:tc>
        <w:tc>
          <w:tcPr>
            <w:tcW w:w="1600" w:type="dxa"/>
            <w:shd w:val="clear" w:color="auto" w:fill="auto"/>
            <w:vAlign w:val="center"/>
          </w:tcPr>
          <w:p w14:paraId="1C58EB1B">
            <w:pPr>
              <w:jc w:val="right"/>
              <w:rPr>
                <w:rFonts w:hint="default" w:ascii="宋体" w:hAnsi="宋体"/>
                <w:color w:val="000000"/>
                <w:sz w:val="18"/>
                <w:szCs w:val="18"/>
              </w:rPr>
            </w:pPr>
          </w:p>
        </w:tc>
      </w:tr>
      <w:tr w14:paraId="09B1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12FD4EBC">
            <w:pPr>
              <w:jc w:val="center"/>
              <w:rPr>
                <w:rFonts w:hint="default" w:ascii="宋体" w:hAnsi="宋体"/>
                <w:color w:val="000000"/>
                <w:sz w:val="18"/>
                <w:szCs w:val="18"/>
              </w:rPr>
            </w:pPr>
            <w:r>
              <w:rPr>
                <w:rFonts w:hint="default" w:ascii="宋体" w:hAnsi="宋体"/>
                <w:b/>
                <w:kern w:val="0"/>
                <w:sz w:val="18"/>
                <w:szCs w:val="18"/>
              </w:rPr>
              <w:t>公务用车购置及运行费（小计）</w:t>
            </w:r>
          </w:p>
        </w:tc>
        <w:tc>
          <w:tcPr>
            <w:tcW w:w="1600" w:type="dxa"/>
            <w:shd w:val="clear" w:color="auto" w:fill="auto"/>
            <w:vAlign w:val="center"/>
          </w:tcPr>
          <w:p w14:paraId="6A146C85">
            <w:pPr>
              <w:jc w:val="right"/>
              <w:rPr>
                <w:rFonts w:hint="default" w:ascii="宋体" w:hAnsi="宋体"/>
                <w:color w:val="000000"/>
                <w:sz w:val="18"/>
                <w:szCs w:val="18"/>
              </w:rPr>
            </w:pPr>
          </w:p>
        </w:tc>
        <w:tc>
          <w:tcPr>
            <w:tcW w:w="1600" w:type="dxa"/>
            <w:shd w:val="clear" w:color="auto" w:fill="auto"/>
            <w:vAlign w:val="center"/>
          </w:tcPr>
          <w:p w14:paraId="59E701D9">
            <w:pPr>
              <w:jc w:val="right"/>
              <w:rPr>
                <w:rFonts w:hint="default" w:ascii="宋体" w:hAnsi="宋体"/>
                <w:color w:val="000000"/>
                <w:sz w:val="18"/>
                <w:szCs w:val="18"/>
              </w:rPr>
            </w:pPr>
          </w:p>
        </w:tc>
        <w:tc>
          <w:tcPr>
            <w:tcW w:w="1600" w:type="dxa"/>
            <w:shd w:val="clear" w:color="auto" w:fill="auto"/>
            <w:vAlign w:val="center"/>
          </w:tcPr>
          <w:p w14:paraId="490F3BDF">
            <w:pPr>
              <w:jc w:val="right"/>
              <w:rPr>
                <w:rFonts w:hint="default" w:ascii="宋体" w:hAnsi="宋体"/>
                <w:color w:val="000000"/>
                <w:sz w:val="18"/>
                <w:szCs w:val="18"/>
              </w:rPr>
            </w:pPr>
          </w:p>
        </w:tc>
        <w:tc>
          <w:tcPr>
            <w:tcW w:w="1600" w:type="dxa"/>
            <w:shd w:val="clear" w:color="auto" w:fill="auto"/>
            <w:vAlign w:val="center"/>
          </w:tcPr>
          <w:p w14:paraId="738C81C7">
            <w:pPr>
              <w:jc w:val="right"/>
              <w:rPr>
                <w:rFonts w:hint="default" w:ascii="宋体" w:hAnsi="宋体"/>
                <w:color w:val="000000"/>
                <w:sz w:val="18"/>
                <w:szCs w:val="18"/>
              </w:rPr>
            </w:pPr>
          </w:p>
        </w:tc>
      </w:tr>
      <w:tr w14:paraId="200F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4AE796AE">
            <w:pPr>
              <w:jc w:val="center"/>
              <w:rPr>
                <w:rFonts w:hint="default" w:ascii="宋体" w:hAnsi="宋体"/>
                <w:color w:val="000000"/>
                <w:sz w:val="18"/>
                <w:szCs w:val="18"/>
              </w:rPr>
            </w:pPr>
            <w:r>
              <w:rPr>
                <w:rFonts w:hint="default" w:ascii="宋体" w:hAnsi="宋体"/>
                <w:kern w:val="0"/>
                <w:sz w:val="18"/>
                <w:szCs w:val="18"/>
              </w:rPr>
              <w:t>其中：公务用车购置费</w:t>
            </w:r>
          </w:p>
        </w:tc>
        <w:tc>
          <w:tcPr>
            <w:tcW w:w="1600" w:type="dxa"/>
            <w:shd w:val="clear" w:color="auto" w:fill="auto"/>
            <w:vAlign w:val="center"/>
          </w:tcPr>
          <w:p w14:paraId="673187C4">
            <w:pPr>
              <w:jc w:val="right"/>
              <w:rPr>
                <w:rFonts w:hint="default" w:ascii="宋体" w:hAnsi="宋体"/>
                <w:color w:val="000000"/>
                <w:sz w:val="18"/>
                <w:szCs w:val="18"/>
              </w:rPr>
            </w:pPr>
          </w:p>
        </w:tc>
        <w:tc>
          <w:tcPr>
            <w:tcW w:w="1600" w:type="dxa"/>
            <w:shd w:val="clear" w:color="auto" w:fill="auto"/>
            <w:vAlign w:val="center"/>
          </w:tcPr>
          <w:p w14:paraId="729650F4">
            <w:pPr>
              <w:jc w:val="right"/>
              <w:rPr>
                <w:rFonts w:hint="default" w:ascii="宋体" w:hAnsi="宋体"/>
                <w:color w:val="000000"/>
                <w:sz w:val="18"/>
                <w:szCs w:val="18"/>
              </w:rPr>
            </w:pPr>
          </w:p>
        </w:tc>
        <w:tc>
          <w:tcPr>
            <w:tcW w:w="1600" w:type="dxa"/>
            <w:shd w:val="clear" w:color="auto" w:fill="auto"/>
            <w:vAlign w:val="center"/>
          </w:tcPr>
          <w:p w14:paraId="369D6106">
            <w:pPr>
              <w:jc w:val="right"/>
              <w:rPr>
                <w:rFonts w:hint="default" w:ascii="宋体" w:hAnsi="宋体"/>
                <w:color w:val="000000"/>
                <w:sz w:val="18"/>
                <w:szCs w:val="18"/>
              </w:rPr>
            </w:pPr>
          </w:p>
        </w:tc>
        <w:tc>
          <w:tcPr>
            <w:tcW w:w="1600" w:type="dxa"/>
            <w:shd w:val="clear" w:color="auto" w:fill="auto"/>
            <w:vAlign w:val="center"/>
          </w:tcPr>
          <w:p w14:paraId="5AD9903F">
            <w:pPr>
              <w:jc w:val="right"/>
              <w:rPr>
                <w:rFonts w:hint="default" w:ascii="宋体" w:hAnsi="宋体"/>
                <w:color w:val="000000"/>
                <w:sz w:val="18"/>
                <w:szCs w:val="18"/>
              </w:rPr>
            </w:pPr>
          </w:p>
        </w:tc>
      </w:tr>
      <w:tr w14:paraId="5549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188D5081">
            <w:pPr>
              <w:jc w:val="center"/>
              <w:rPr>
                <w:rFonts w:hint="default" w:ascii="宋体" w:hAnsi="宋体"/>
                <w:color w:val="000000"/>
                <w:sz w:val="18"/>
                <w:szCs w:val="18"/>
              </w:rPr>
            </w:pPr>
            <w:r>
              <w:rPr>
                <w:rFonts w:hint="default" w:ascii="宋体" w:hAnsi="宋体"/>
                <w:kern w:val="0"/>
                <w:sz w:val="18"/>
                <w:szCs w:val="18"/>
              </w:rPr>
              <w:t xml:space="preserve">      公务用车运行费</w:t>
            </w:r>
          </w:p>
        </w:tc>
        <w:tc>
          <w:tcPr>
            <w:tcW w:w="1600" w:type="dxa"/>
            <w:shd w:val="clear" w:color="auto" w:fill="auto"/>
            <w:vAlign w:val="center"/>
          </w:tcPr>
          <w:p w14:paraId="09D08878">
            <w:pPr>
              <w:jc w:val="right"/>
              <w:rPr>
                <w:rFonts w:hint="default" w:ascii="宋体" w:hAnsi="宋体"/>
                <w:color w:val="000000"/>
                <w:sz w:val="18"/>
                <w:szCs w:val="18"/>
              </w:rPr>
            </w:pPr>
          </w:p>
        </w:tc>
        <w:tc>
          <w:tcPr>
            <w:tcW w:w="1600" w:type="dxa"/>
            <w:shd w:val="clear" w:color="auto" w:fill="auto"/>
            <w:vAlign w:val="center"/>
          </w:tcPr>
          <w:p w14:paraId="685C8FA5">
            <w:pPr>
              <w:jc w:val="right"/>
              <w:rPr>
                <w:rFonts w:hint="default" w:ascii="宋体" w:hAnsi="宋体"/>
                <w:color w:val="000000"/>
                <w:sz w:val="18"/>
                <w:szCs w:val="18"/>
              </w:rPr>
            </w:pPr>
          </w:p>
        </w:tc>
        <w:tc>
          <w:tcPr>
            <w:tcW w:w="1600" w:type="dxa"/>
            <w:shd w:val="clear" w:color="auto" w:fill="auto"/>
            <w:vAlign w:val="center"/>
          </w:tcPr>
          <w:p w14:paraId="4A76C555">
            <w:pPr>
              <w:jc w:val="right"/>
              <w:rPr>
                <w:rFonts w:hint="default" w:ascii="宋体" w:hAnsi="宋体"/>
                <w:color w:val="000000"/>
                <w:sz w:val="18"/>
                <w:szCs w:val="18"/>
              </w:rPr>
            </w:pPr>
          </w:p>
        </w:tc>
        <w:tc>
          <w:tcPr>
            <w:tcW w:w="1600" w:type="dxa"/>
            <w:shd w:val="clear" w:color="auto" w:fill="auto"/>
            <w:vAlign w:val="center"/>
          </w:tcPr>
          <w:p w14:paraId="56F58876">
            <w:pPr>
              <w:jc w:val="right"/>
              <w:rPr>
                <w:rFonts w:hint="default" w:ascii="宋体" w:hAnsi="宋体"/>
                <w:color w:val="000000"/>
                <w:sz w:val="18"/>
                <w:szCs w:val="18"/>
              </w:rPr>
            </w:pPr>
          </w:p>
        </w:tc>
      </w:tr>
    </w:tbl>
    <w:p w14:paraId="77845FBB">
      <w:pPr>
        <w:widowControl/>
        <w:jc w:val="left"/>
        <w:rPr>
          <w:rFonts w:hint="default" w:ascii="仿宋" w:eastAsia="仿宋"/>
          <w:b/>
          <w:color w:val="000000"/>
          <w:szCs w:val="21"/>
        </w:rPr>
      </w:pPr>
      <w:r>
        <w:rPr>
          <w:rFonts w:hint="eastAsia" w:ascii="仿宋" w:eastAsia="仿宋"/>
          <w:b/>
          <w:color w:val="000000"/>
          <w:szCs w:val="21"/>
        </w:rPr>
        <w:t>新疆维吾尔自治区商务信息中心2024年没有使用财政拨款安排“三公”经费支出，财政拨款“三公”经费支出情况表为空表。</w:t>
      </w:r>
    </w:p>
    <w:p w14:paraId="61E83CE3">
      <w:pPr>
        <w:widowControl/>
        <w:jc w:val="left"/>
        <w:rPr>
          <w:rFonts w:hint="default" w:ascii="仿宋" w:eastAsia="仿宋"/>
          <w:b/>
          <w:color w:val="000000"/>
          <w:szCs w:val="21"/>
        </w:rPr>
        <w:sectPr>
          <w:pgSz w:w="11906" w:h="16838"/>
          <w:pgMar w:top="1134" w:right="1134" w:bottom="1134" w:left="1134" w:header="851" w:footer="992" w:gutter="0"/>
          <w:cols w:space="425" w:num="1"/>
          <w:docGrid w:type="lines" w:linePitch="312" w:charSpace="0"/>
        </w:sectPr>
      </w:pPr>
    </w:p>
    <w:p w14:paraId="4F7E4FA5">
      <w:r>
        <w:rPr>
          <w:rFonts w:hint="eastAsia" w:ascii="宋体" w:hAnsi="宋体"/>
          <w:color w:val="000000"/>
          <w:sz w:val="18"/>
          <w:szCs w:val="18"/>
        </w:rPr>
        <w:t>表11</w:t>
      </w:r>
    </w:p>
    <w:p w14:paraId="12302F73">
      <w:pPr>
        <w:jc w:val="center"/>
        <w:rPr>
          <w:rFonts w:hint="default" w:ascii="仿宋" w:hAnsi="宋体" w:eastAsia="仿宋"/>
          <w:b/>
          <w:color w:val="000000"/>
          <w:sz w:val="28"/>
          <w:szCs w:val="28"/>
        </w:rPr>
      </w:pPr>
      <w:r>
        <w:rPr>
          <w:rFonts w:hint="eastAsia" w:ascii="仿宋" w:hAnsi="宋体" w:eastAsia="仿宋"/>
          <w:b/>
          <w:color w:val="000000"/>
          <w:sz w:val="28"/>
          <w:szCs w:val="28"/>
        </w:rPr>
        <w:t>上年结转结余情况明细表</w:t>
      </w:r>
    </w:p>
    <w:tbl>
      <w:tblPr>
        <w:tblW w:w="14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402"/>
        <w:gridCol w:w="1247"/>
        <w:gridCol w:w="1247"/>
        <w:gridCol w:w="1247"/>
        <w:gridCol w:w="1247"/>
        <w:gridCol w:w="1247"/>
        <w:gridCol w:w="740"/>
        <w:gridCol w:w="507"/>
        <w:gridCol w:w="1247"/>
        <w:gridCol w:w="1247"/>
        <w:gridCol w:w="1247"/>
        <w:gridCol w:w="6"/>
      </w:tblGrid>
      <w:tr w14:paraId="2C64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52" w:hRule="atLeast"/>
          <w:tblHeader/>
        </w:trPr>
        <w:tc>
          <w:tcPr>
            <w:tcW w:w="10377" w:type="dxa"/>
            <w:gridSpan w:val="7"/>
            <w:tcBorders>
              <w:top w:val="nil"/>
              <w:left w:val="nil"/>
              <w:right w:val="nil"/>
            </w:tcBorders>
            <w:shd w:val="clear" w:color="auto" w:fill="auto"/>
            <w:vAlign w:val="center"/>
          </w:tcPr>
          <w:p w14:paraId="64B6E8CD">
            <w:pPr>
              <w:jc w:val="left"/>
              <w:rPr>
                <w:rFonts w:hint="eastAsia"/>
                <w:color w:val="000000"/>
                <w:sz w:val="18"/>
                <w:szCs w:val="18"/>
              </w:rPr>
            </w:pPr>
            <w:r>
              <w:rPr>
                <w:rFonts w:hint="eastAsia"/>
                <w:color w:val="000000"/>
                <w:sz w:val="18"/>
                <w:szCs w:val="18"/>
              </w:rPr>
              <w:t>编制单位：新疆维吾尔自治区商务信息中心</w:t>
            </w:r>
          </w:p>
        </w:tc>
        <w:tc>
          <w:tcPr>
            <w:tcW w:w="4254" w:type="dxa"/>
            <w:gridSpan w:val="5"/>
            <w:tcBorders>
              <w:top w:val="nil"/>
              <w:left w:val="nil"/>
              <w:right w:val="nil"/>
            </w:tcBorders>
            <w:shd w:val="clear" w:color="auto" w:fill="auto"/>
          </w:tcPr>
          <w:p w14:paraId="67BC8265">
            <w:pPr>
              <w:jc w:val="right"/>
              <w:rPr>
                <w:rFonts w:hint="eastAsia"/>
                <w:color w:val="000000"/>
                <w:sz w:val="18"/>
                <w:szCs w:val="18"/>
              </w:rPr>
            </w:pPr>
            <w:r>
              <w:rPr>
                <w:rFonts w:hint="eastAsia"/>
                <w:color w:val="000000"/>
                <w:sz w:val="18"/>
                <w:szCs w:val="18"/>
              </w:rPr>
              <w:t>单位：万元</w:t>
            </w:r>
          </w:p>
        </w:tc>
      </w:tr>
      <w:tr w14:paraId="19CC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20" w:hRule="atLeast"/>
          <w:tblHeader/>
        </w:trPr>
        <w:tc>
          <w:tcPr>
            <w:tcW w:w="3402" w:type="dxa"/>
            <w:vMerge w:val="restart"/>
            <w:shd w:val="clear" w:color="auto" w:fill="auto"/>
            <w:vAlign w:val="center"/>
          </w:tcPr>
          <w:p w14:paraId="5E58D6A4">
            <w:pPr>
              <w:jc w:val="center"/>
              <w:rPr>
                <w:sz w:val="18"/>
                <w:szCs w:val="18"/>
              </w:rPr>
            </w:pPr>
            <w:r>
              <w:rPr>
                <w:rFonts w:hint="eastAsia"/>
                <w:sz w:val="18"/>
                <w:szCs w:val="18"/>
              </w:rPr>
              <w:t>项目名称</w:t>
            </w:r>
          </w:p>
        </w:tc>
        <w:tc>
          <w:tcPr>
            <w:tcW w:w="1247" w:type="dxa"/>
            <w:vMerge w:val="restart"/>
            <w:shd w:val="clear" w:color="auto" w:fill="auto"/>
            <w:vAlign w:val="center"/>
          </w:tcPr>
          <w:p w14:paraId="560C5C86">
            <w:pPr>
              <w:jc w:val="center"/>
              <w:rPr>
                <w:sz w:val="18"/>
                <w:szCs w:val="18"/>
              </w:rPr>
            </w:pPr>
            <w:r>
              <w:rPr>
                <w:rFonts w:hint="eastAsia"/>
                <w:sz w:val="18"/>
                <w:szCs w:val="18"/>
              </w:rPr>
              <w:t>总计</w:t>
            </w:r>
          </w:p>
        </w:tc>
        <w:tc>
          <w:tcPr>
            <w:tcW w:w="4988" w:type="dxa"/>
            <w:gridSpan w:val="4"/>
            <w:shd w:val="clear" w:color="auto" w:fill="auto"/>
            <w:vAlign w:val="center"/>
          </w:tcPr>
          <w:p w14:paraId="0D34A7BD">
            <w:pPr>
              <w:jc w:val="center"/>
              <w:rPr>
                <w:rFonts w:hint="eastAsia"/>
                <w:sz w:val="18"/>
                <w:szCs w:val="18"/>
              </w:rPr>
            </w:pPr>
            <w:r>
              <w:rPr>
                <w:rFonts w:hint="eastAsia"/>
                <w:sz w:val="18"/>
                <w:szCs w:val="18"/>
              </w:rPr>
              <w:t>财政拨款</w:t>
            </w:r>
          </w:p>
        </w:tc>
        <w:tc>
          <w:tcPr>
            <w:tcW w:w="4988" w:type="dxa"/>
            <w:gridSpan w:val="5"/>
            <w:shd w:val="clear" w:color="auto" w:fill="auto"/>
            <w:vAlign w:val="center"/>
          </w:tcPr>
          <w:p w14:paraId="684CF14A">
            <w:pPr>
              <w:jc w:val="center"/>
              <w:rPr>
                <w:rFonts w:hint="eastAsia"/>
                <w:sz w:val="18"/>
                <w:szCs w:val="18"/>
              </w:rPr>
            </w:pPr>
            <w:r>
              <w:rPr>
                <w:rFonts w:hint="eastAsia"/>
                <w:sz w:val="18"/>
                <w:szCs w:val="18"/>
              </w:rPr>
              <w:t>非财政拨款</w:t>
            </w:r>
          </w:p>
        </w:tc>
      </w:tr>
      <w:tr w14:paraId="44CE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77" w:hRule="atLeast"/>
          <w:tblHeader/>
        </w:trPr>
        <w:tc>
          <w:tcPr>
            <w:tcW w:w="3402" w:type="dxa"/>
            <w:vMerge w:val="continue"/>
            <w:shd w:val="clear" w:color="auto" w:fill="auto"/>
            <w:vAlign w:val="center"/>
          </w:tcPr>
          <w:p w14:paraId="5CB78D2C">
            <w:pPr>
              <w:jc w:val="center"/>
              <w:rPr>
                <w:sz w:val="18"/>
                <w:szCs w:val="18"/>
              </w:rPr>
            </w:pPr>
          </w:p>
        </w:tc>
        <w:tc>
          <w:tcPr>
            <w:tcW w:w="1247" w:type="dxa"/>
            <w:vMerge w:val="continue"/>
            <w:shd w:val="clear" w:color="auto" w:fill="auto"/>
            <w:vAlign w:val="center"/>
          </w:tcPr>
          <w:p w14:paraId="4559CDF0">
            <w:pPr>
              <w:jc w:val="center"/>
              <w:rPr>
                <w:sz w:val="18"/>
                <w:szCs w:val="18"/>
              </w:rPr>
            </w:pPr>
          </w:p>
        </w:tc>
        <w:tc>
          <w:tcPr>
            <w:tcW w:w="1247" w:type="dxa"/>
            <w:vMerge w:val="restart"/>
            <w:shd w:val="clear" w:color="auto" w:fill="auto"/>
            <w:vAlign w:val="center"/>
          </w:tcPr>
          <w:p w14:paraId="37A781F7">
            <w:pPr>
              <w:jc w:val="center"/>
              <w:rPr>
                <w:sz w:val="18"/>
                <w:szCs w:val="18"/>
              </w:rPr>
            </w:pPr>
            <w:r>
              <w:rPr>
                <w:rFonts w:hint="eastAsia"/>
                <w:sz w:val="18"/>
                <w:szCs w:val="18"/>
              </w:rPr>
              <w:t>合计</w:t>
            </w:r>
          </w:p>
        </w:tc>
        <w:tc>
          <w:tcPr>
            <w:tcW w:w="2494" w:type="dxa"/>
            <w:gridSpan w:val="2"/>
            <w:shd w:val="clear" w:color="auto" w:fill="auto"/>
            <w:vAlign w:val="center"/>
          </w:tcPr>
          <w:p w14:paraId="1B68D9AA">
            <w:pPr>
              <w:jc w:val="center"/>
              <w:rPr>
                <w:sz w:val="18"/>
                <w:szCs w:val="18"/>
              </w:rPr>
            </w:pPr>
            <w:r>
              <w:rPr>
                <w:rFonts w:hint="eastAsia"/>
                <w:sz w:val="18"/>
                <w:szCs w:val="18"/>
              </w:rPr>
              <w:t>基本支出</w:t>
            </w:r>
          </w:p>
        </w:tc>
        <w:tc>
          <w:tcPr>
            <w:tcW w:w="1247" w:type="dxa"/>
            <w:vMerge w:val="restart"/>
            <w:shd w:val="clear" w:color="auto" w:fill="auto"/>
            <w:vAlign w:val="center"/>
          </w:tcPr>
          <w:p w14:paraId="10C15F88">
            <w:pPr>
              <w:jc w:val="center"/>
              <w:rPr>
                <w:sz w:val="18"/>
                <w:szCs w:val="18"/>
              </w:rPr>
            </w:pPr>
            <w:r>
              <w:rPr>
                <w:rFonts w:hint="eastAsia"/>
                <w:sz w:val="18"/>
                <w:szCs w:val="18"/>
              </w:rPr>
              <w:t>项目支出</w:t>
            </w:r>
          </w:p>
        </w:tc>
        <w:tc>
          <w:tcPr>
            <w:tcW w:w="1247" w:type="dxa"/>
            <w:gridSpan w:val="2"/>
            <w:vMerge w:val="restart"/>
            <w:shd w:val="clear" w:color="auto" w:fill="auto"/>
            <w:vAlign w:val="center"/>
          </w:tcPr>
          <w:p w14:paraId="47D3E4E6">
            <w:pPr>
              <w:jc w:val="center"/>
              <w:rPr>
                <w:sz w:val="18"/>
                <w:szCs w:val="18"/>
              </w:rPr>
            </w:pPr>
            <w:r>
              <w:rPr>
                <w:rFonts w:hint="eastAsia"/>
                <w:sz w:val="18"/>
                <w:szCs w:val="18"/>
              </w:rPr>
              <w:t>合计</w:t>
            </w:r>
          </w:p>
        </w:tc>
        <w:tc>
          <w:tcPr>
            <w:tcW w:w="2494" w:type="dxa"/>
            <w:gridSpan w:val="2"/>
            <w:shd w:val="clear" w:color="auto" w:fill="auto"/>
            <w:vAlign w:val="center"/>
          </w:tcPr>
          <w:p w14:paraId="129E7DC6">
            <w:pPr>
              <w:jc w:val="center"/>
              <w:rPr>
                <w:sz w:val="18"/>
                <w:szCs w:val="18"/>
              </w:rPr>
            </w:pPr>
            <w:r>
              <w:rPr>
                <w:rFonts w:hint="eastAsia"/>
                <w:sz w:val="18"/>
                <w:szCs w:val="18"/>
              </w:rPr>
              <w:t>基本支出</w:t>
            </w:r>
          </w:p>
        </w:tc>
        <w:tc>
          <w:tcPr>
            <w:tcW w:w="1247" w:type="dxa"/>
            <w:vMerge w:val="restart"/>
            <w:shd w:val="clear" w:color="auto" w:fill="auto"/>
            <w:vAlign w:val="center"/>
          </w:tcPr>
          <w:p w14:paraId="7288EB2C">
            <w:pPr>
              <w:jc w:val="center"/>
              <w:rPr>
                <w:sz w:val="18"/>
                <w:szCs w:val="18"/>
              </w:rPr>
            </w:pPr>
            <w:r>
              <w:rPr>
                <w:rFonts w:hint="eastAsia"/>
                <w:sz w:val="18"/>
                <w:szCs w:val="18"/>
              </w:rPr>
              <w:t>项目支出</w:t>
            </w:r>
          </w:p>
        </w:tc>
      </w:tr>
      <w:tr w14:paraId="777D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77" w:hRule="atLeast"/>
          <w:tblHeader/>
        </w:trPr>
        <w:tc>
          <w:tcPr>
            <w:tcW w:w="3402" w:type="dxa"/>
            <w:vMerge w:val="continue"/>
            <w:shd w:val="clear" w:color="auto" w:fill="auto"/>
            <w:vAlign w:val="center"/>
          </w:tcPr>
          <w:p w14:paraId="3D43A569">
            <w:pPr>
              <w:jc w:val="center"/>
              <w:rPr>
                <w:sz w:val="18"/>
                <w:szCs w:val="18"/>
              </w:rPr>
            </w:pPr>
          </w:p>
        </w:tc>
        <w:tc>
          <w:tcPr>
            <w:tcW w:w="1247" w:type="dxa"/>
            <w:vMerge w:val="continue"/>
            <w:shd w:val="clear" w:color="auto" w:fill="auto"/>
            <w:vAlign w:val="center"/>
          </w:tcPr>
          <w:p w14:paraId="657F587C">
            <w:pPr>
              <w:jc w:val="center"/>
              <w:rPr>
                <w:sz w:val="18"/>
                <w:szCs w:val="18"/>
              </w:rPr>
            </w:pPr>
          </w:p>
        </w:tc>
        <w:tc>
          <w:tcPr>
            <w:tcW w:w="1247" w:type="dxa"/>
            <w:vMerge w:val="continue"/>
            <w:shd w:val="clear" w:color="auto" w:fill="auto"/>
            <w:vAlign w:val="center"/>
          </w:tcPr>
          <w:p w14:paraId="031C5310">
            <w:pPr>
              <w:jc w:val="center"/>
              <w:rPr>
                <w:sz w:val="18"/>
                <w:szCs w:val="18"/>
              </w:rPr>
            </w:pPr>
          </w:p>
        </w:tc>
        <w:tc>
          <w:tcPr>
            <w:tcW w:w="1247" w:type="dxa"/>
            <w:shd w:val="clear" w:color="auto" w:fill="auto"/>
            <w:vAlign w:val="center"/>
          </w:tcPr>
          <w:p w14:paraId="0E89FE8D">
            <w:pPr>
              <w:jc w:val="center"/>
              <w:rPr>
                <w:sz w:val="18"/>
                <w:szCs w:val="18"/>
              </w:rPr>
            </w:pPr>
            <w:r>
              <w:rPr>
                <w:rFonts w:hint="eastAsia"/>
                <w:sz w:val="18"/>
                <w:szCs w:val="18"/>
              </w:rPr>
              <w:t>人员经费</w:t>
            </w:r>
          </w:p>
        </w:tc>
        <w:tc>
          <w:tcPr>
            <w:tcW w:w="1247" w:type="dxa"/>
            <w:shd w:val="clear" w:color="auto" w:fill="auto"/>
            <w:vAlign w:val="center"/>
          </w:tcPr>
          <w:p w14:paraId="5F241193">
            <w:pPr>
              <w:jc w:val="center"/>
              <w:rPr>
                <w:sz w:val="18"/>
                <w:szCs w:val="18"/>
              </w:rPr>
            </w:pPr>
            <w:r>
              <w:rPr>
                <w:rFonts w:hint="eastAsia"/>
                <w:sz w:val="18"/>
                <w:szCs w:val="18"/>
              </w:rPr>
              <w:t>公用经费</w:t>
            </w:r>
          </w:p>
        </w:tc>
        <w:tc>
          <w:tcPr>
            <w:tcW w:w="1247" w:type="dxa"/>
            <w:vMerge w:val="continue"/>
            <w:shd w:val="clear" w:color="auto" w:fill="auto"/>
            <w:vAlign w:val="center"/>
          </w:tcPr>
          <w:p w14:paraId="4893B141">
            <w:pPr>
              <w:jc w:val="center"/>
              <w:rPr>
                <w:sz w:val="18"/>
                <w:szCs w:val="18"/>
              </w:rPr>
            </w:pPr>
          </w:p>
        </w:tc>
        <w:tc>
          <w:tcPr>
            <w:tcW w:w="1247" w:type="dxa"/>
            <w:gridSpan w:val="2"/>
            <w:vMerge w:val="continue"/>
            <w:shd w:val="clear" w:color="auto" w:fill="auto"/>
            <w:vAlign w:val="center"/>
          </w:tcPr>
          <w:p w14:paraId="27419A25">
            <w:pPr>
              <w:jc w:val="center"/>
              <w:rPr>
                <w:sz w:val="18"/>
                <w:szCs w:val="18"/>
              </w:rPr>
            </w:pPr>
          </w:p>
        </w:tc>
        <w:tc>
          <w:tcPr>
            <w:tcW w:w="1247" w:type="dxa"/>
            <w:shd w:val="clear" w:color="auto" w:fill="auto"/>
            <w:vAlign w:val="center"/>
          </w:tcPr>
          <w:p w14:paraId="2F32FBDA">
            <w:pPr>
              <w:jc w:val="center"/>
              <w:rPr>
                <w:sz w:val="18"/>
                <w:szCs w:val="18"/>
              </w:rPr>
            </w:pPr>
            <w:r>
              <w:rPr>
                <w:rFonts w:hint="eastAsia"/>
                <w:sz w:val="18"/>
                <w:szCs w:val="18"/>
              </w:rPr>
              <w:t>人员经费</w:t>
            </w:r>
          </w:p>
        </w:tc>
        <w:tc>
          <w:tcPr>
            <w:tcW w:w="1247" w:type="dxa"/>
            <w:shd w:val="clear" w:color="auto" w:fill="auto"/>
            <w:vAlign w:val="center"/>
          </w:tcPr>
          <w:p w14:paraId="0CC61A4E">
            <w:pPr>
              <w:jc w:val="center"/>
              <w:rPr>
                <w:sz w:val="18"/>
                <w:szCs w:val="18"/>
              </w:rPr>
            </w:pPr>
            <w:r>
              <w:rPr>
                <w:rFonts w:hint="eastAsia"/>
                <w:sz w:val="18"/>
                <w:szCs w:val="18"/>
              </w:rPr>
              <w:t>公用经费</w:t>
            </w:r>
          </w:p>
        </w:tc>
        <w:tc>
          <w:tcPr>
            <w:tcW w:w="1247" w:type="dxa"/>
            <w:vMerge w:val="continue"/>
            <w:shd w:val="clear" w:color="auto" w:fill="auto"/>
            <w:vAlign w:val="center"/>
          </w:tcPr>
          <w:p w14:paraId="36F8B4C2">
            <w:pPr>
              <w:jc w:val="center"/>
              <w:rPr>
                <w:sz w:val="18"/>
                <w:szCs w:val="18"/>
              </w:rPr>
            </w:pPr>
          </w:p>
        </w:tc>
      </w:tr>
      <w:tr w14:paraId="0ED5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64" w:hRule="atLeast"/>
          <w:tblHeader/>
        </w:trPr>
        <w:tc>
          <w:tcPr>
            <w:tcW w:w="3402" w:type="dxa"/>
            <w:shd w:val="clear" w:color="auto" w:fill="auto"/>
            <w:vAlign w:val="center"/>
          </w:tcPr>
          <w:p w14:paraId="5988C90A">
            <w:pPr>
              <w:jc w:val="center"/>
              <w:rPr>
                <w:sz w:val="18"/>
                <w:szCs w:val="18"/>
              </w:rPr>
            </w:pPr>
            <w:r>
              <w:rPr>
                <w:rFonts w:hint="eastAsia"/>
                <w:color w:val="000000"/>
                <w:sz w:val="18"/>
                <w:szCs w:val="18"/>
              </w:rPr>
              <w:t>※</w:t>
            </w:r>
          </w:p>
        </w:tc>
        <w:tc>
          <w:tcPr>
            <w:tcW w:w="1247" w:type="dxa"/>
            <w:shd w:val="clear" w:color="auto" w:fill="auto"/>
            <w:vAlign w:val="center"/>
          </w:tcPr>
          <w:p w14:paraId="1DD4186F">
            <w:pPr>
              <w:jc w:val="center"/>
              <w:rPr>
                <w:sz w:val="18"/>
                <w:szCs w:val="18"/>
              </w:rPr>
            </w:pPr>
            <w:r>
              <w:rPr>
                <w:rFonts w:hint="eastAsia"/>
                <w:sz w:val="18"/>
                <w:szCs w:val="18"/>
              </w:rPr>
              <w:t>1</w:t>
            </w:r>
          </w:p>
        </w:tc>
        <w:tc>
          <w:tcPr>
            <w:tcW w:w="1247" w:type="dxa"/>
            <w:shd w:val="clear" w:color="auto" w:fill="auto"/>
            <w:vAlign w:val="center"/>
          </w:tcPr>
          <w:p w14:paraId="7D10D921">
            <w:pPr>
              <w:jc w:val="center"/>
              <w:rPr>
                <w:rFonts w:hint="eastAsia"/>
                <w:sz w:val="18"/>
                <w:szCs w:val="18"/>
              </w:rPr>
            </w:pPr>
            <w:r>
              <w:rPr>
                <w:rFonts w:hint="eastAsia"/>
                <w:sz w:val="18"/>
                <w:szCs w:val="18"/>
              </w:rPr>
              <w:t>2</w:t>
            </w:r>
          </w:p>
        </w:tc>
        <w:tc>
          <w:tcPr>
            <w:tcW w:w="1247" w:type="dxa"/>
            <w:shd w:val="clear" w:color="auto" w:fill="auto"/>
            <w:vAlign w:val="center"/>
          </w:tcPr>
          <w:p w14:paraId="327FE295">
            <w:pPr>
              <w:jc w:val="center"/>
              <w:rPr>
                <w:rFonts w:hint="eastAsia"/>
                <w:sz w:val="18"/>
                <w:szCs w:val="18"/>
              </w:rPr>
            </w:pPr>
            <w:r>
              <w:rPr>
                <w:rFonts w:hint="eastAsia"/>
                <w:sz w:val="18"/>
                <w:szCs w:val="18"/>
              </w:rPr>
              <w:t>3</w:t>
            </w:r>
          </w:p>
        </w:tc>
        <w:tc>
          <w:tcPr>
            <w:tcW w:w="1247" w:type="dxa"/>
            <w:shd w:val="clear" w:color="auto" w:fill="auto"/>
            <w:vAlign w:val="center"/>
          </w:tcPr>
          <w:p w14:paraId="08B33765">
            <w:pPr>
              <w:jc w:val="center"/>
              <w:rPr>
                <w:rFonts w:hint="eastAsia"/>
                <w:sz w:val="18"/>
                <w:szCs w:val="18"/>
              </w:rPr>
            </w:pPr>
            <w:r>
              <w:rPr>
                <w:rFonts w:hint="eastAsia"/>
                <w:sz w:val="18"/>
                <w:szCs w:val="18"/>
              </w:rPr>
              <w:t>4</w:t>
            </w:r>
          </w:p>
        </w:tc>
        <w:tc>
          <w:tcPr>
            <w:tcW w:w="1247" w:type="dxa"/>
            <w:shd w:val="clear" w:color="auto" w:fill="auto"/>
            <w:vAlign w:val="center"/>
          </w:tcPr>
          <w:p w14:paraId="0BA57198">
            <w:pPr>
              <w:jc w:val="center"/>
              <w:rPr>
                <w:rFonts w:hint="eastAsia"/>
                <w:sz w:val="18"/>
                <w:szCs w:val="18"/>
              </w:rPr>
            </w:pPr>
            <w:r>
              <w:rPr>
                <w:rFonts w:hint="eastAsia"/>
                <w:sz w:val="18"/>
                <w:szCs w:val="18"/>
              </w:rPr>
              <w:t>5</w:t>
            </w:r>
          </w:p>
        </w:tc>
        <w:tc>
          <w:tcPr>
            <w:tcW w:w="1247" w:type="dxa"/>
            <w:gridSpan w:val="2"/>
            <w:shd w:val="clear" w:color="auto" w:fill="auto"/>
            <w:vAlign w:val="center"/>
          </w:tcPr>
          <w:p w14:paraId="7AD6752C">
            <w:pPr>
              <w:jc w:val="center"/>
              <w:rPr>
                <w:rFonts w:hint="eastAsia"/>
                <w:sz w:val="18"/>
                <w:szCs w:val="18"/>
              </w:rPr>
            </w:pPr>
            <w:r>
              <w:rPr>
                <w:rFonts w:hint="eastAsia"/>
                <w:sz w:val="18"/>
                <w:szCs w:val="18"/>
              </w:rPr>
              <w:t>6</w:t>
            </w:r>
          </w:p>
        </w:tc>
        <w:tc>
          <w:tcPr>
            <w:tcW w:w="1247" w:type="dxa"/>
            <w:shd w:val="clear" w:color="auto" w:fill="auto"/>
            <w:vAlign w:val="center"/>
          </w:tcPr>
          <w:p w14:paraId="51971DCF">
            <w:pPr>
              <w:jc w:val="center"/>
              <w:rPr>
                <w:rFonts w:hint="eastAsia"/>
                <w:sz w:val="18"/>
                <w:szCs w:val="18"/>
              </w:rPr>
            </w:pPr>
            <w:r>
              <w:rPr>
                <w:rFonts w:hint="eastAsia"/>
                <w:sz w:val="18"/>
                <w:szCs w:val="18"/>
              </w:rPr>
              <w:t>7</w:t>
            </w:r>
          </w:p>
        </w:tc>
        <w:tc>
          <w:tcPr>
            <w:tcW w:w="1247" w:type="dxa"/>
            <w:shd w:val="clear" w:color="auto" w:fill="auto"/>
            <w:vAlign w:val="center"/>
          </w:tcPr>
          <w:p w14:paraId="686F7024">
            <w:pPr>
              <w:jc w:val="center"/>
              <w:rPr>
                <w:rFonts w:hint="eastAsia"/>
                <w:sz w:val="18"/>
                <w:szCs w:val="18"/>
              </w:rPr>
            </w:pPr>
            <w:r>
              <w:rPr>
                <w:rFonts w:hint="eastAsia"/>
                <w:sz w:val="18"/>
                <w:szCs w:val="18"/>
              </w:rPr>
              <w:t>8</w:t>
            </w:r>
          </w:p>
        </w:tc>
        <w:tc>
          <w:tcPr>
            <w:tcW w:w="1247" w:type="dxa"/>
            <w:shd w:val="clear" w:color="auto" w:fill="auto"/>
            <w:vAlign w:val="center"/>
          </w:tcPr>
          <w:p w14:paraId="7F524991">
            <w:pPr>
              <w:jc w:val="center"/>
              <w:rPr>
                <w:rFonts w:hint="eastAsia"/>
                <w:sz w:val="18"/>
                <w:szCs w:val="18"/>
              </w:rPr>
            </w:pPr>
            <w:r>
              <w:rPr>
                <w:rFonts w:hint="eastAsia"/>
                <w:sz w:val="18"/>
                <w:szCs w:val="18"/>
              </w:rPr>
              <w:t>9</w:t>
            </w:r>
          </w:p>
        </w:tc>
      </w:tr>
      <w:tr w14:paraId="06D7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41" w:hRule="atLeast"/>
        </w:trPr>
        <w:tc>
          <w:tcPr>
            <w:tcW w:w="3402" w:type="dxa"/>
            <w:shd w:val="clear" w:color="auto" w:fill="auto"/>
            <w:vAlign w:val="center"/>
          </w:tcPr>
          <w:p w14:paraId="225667A2">
            <w:pPr>
              <w:jc w:val="center"/>
              <w:rPr>
                <w:b/>
                <w:sz w:val="18"/>
                <w:szCs w:val="18"/>
              </w:rPr>
            </w:pPr>
            <w:r>
              <w:rPr>
                <w:rFonts w:hint="default" w:ascii="宋体" w:hAnsi="宋体"/>
                <w:b/>
                <w:kern w:val="0"/>
                <w:sz w:val="13"/>
                <w:szCs w:val="13"/>
              </w:rPr>
              <w:t>总计</w:t>
            </w:r>
          </w:p>
        </w:tc>
        <w:tc>
          <w:tcPr>
            <w:tcW w:w="1247" w:type="dxa"/>
            <w:shd w:val="clear" w:color="auto" w:fill="auto"/>
            <w:vAlign w:val="center"/>
          </w:tcPr>
          <w:p w14:paraId="466BF708">
            <w:pPr>
              <w:ind w:right="-29" w:rightChars="-14"/>
              <w:jc w:val="right"/>
              <w:rPr>
                <w:b/>
                <w:sz w:val="18"/>
                <w:szCs w:val="18"/>
              </w:rPr>
            </w:pPr>
            <w:r>
              <w:rPr>
                <w:rFonts w:hint="default" w:ascii="宋体" w:hAnsi="宋体"/>
                <w:b/>
                <w:kern w:val="0"/>
                <w:sz w:val="13"/>
                <w:szCs w:val="13"/>
              </w:rPr>
              <w:t>1.05</w:t>
            </w:r>
          </w:p>
        </w:tc>
        <w:tc>
          <w:tcPr>
            <w:tcW w:w="1247" w:type="dxa"/>
            <w:shd w:val="clear" w:color="auto" w:fill="auto"/>
            <w:vAlign w:val="center"/>
          </w:tcPr>
          <w:p w14:paraId="321AFF2F">
            <w:pPr>
              <w:ind w:right="-29" w:rightChars="-14"/>
              <w:jc w:val="right"/>
              <w:rPr>
                <w:b/>
                <w:sz w:val="18"/>
                <w:szCs w:val="18"/>
              </w:rPr>
            </w:pPr>
          </w:p>
        </w:tc>
        <w:tc>
          <w:tcPr>
            <w:tcW w:w="1247" w:type="dxa"/>
            <w:shd w:val="clear" w:color="auto" w:fill="auto"/>
            <w:vAlign w:val="center"/>
          </w:tcPr>
          <w:p w14:paraId="04DD1796">
            <w:pPr>
              <w:ind w:right="-29" w:rightChars="-14"/>
              <w:jc w:val="right"/>
              <w:rPr>
                <w:b/>
                <w:sz w:val="18"/>
                <w:szCs w:val="18"/>
              </w:rPr>
            </w:pPr>
          </w:p>
        </w:tc>
        <w:tc>
          <w:tcPr>
            <w:tcW w:w="1247" w:type="dxa"/>
            <w:shd w:val="clear" w:color="auto" w:fill="auto"/>
            <w:vAlign w:val="center"/>
          </w:tcPr>
          <w:p w14:paraId="5D08ABF9">
            <w:pPr>
              <w:ind w:right="-29" w:rightChars="-14"/>
              <w:jc w:val="right"/>
              <w:rPr>
                <w:b/>
                <w:sz w:val="18"/>
                <w:szCs w:val="18"/>
              </w:rPr>
            </w:pPr>
          </w:p>
        </w:tc>
        <w:tc>
          <w:tcPr>
            <w:tcW w:w="1247" w:type="dxa"/>
            <w:shd w:val="clear" w:color="auto" w:fill="auto"/>
            <w:vAlign w:val="center"/>
          </w:tcPr>
          <w:p w14:paraId="17811D9E">
            <w:pPr>
              <w:ind w:right="-29" w:rightChars="-14"/>
              <w:jc w:val="right"/>
              <w:rPr>
                <w:b/>
                <w:sz w:val="18"/>
                <w:szCs w:val="18"/>
              </w:rPr>
            </w:pPr>
          </w:p>
        </w:tc>
        <w:tc>
          <w:tcPr>
            <w:tcW w:w="1247" w:type="dxa"/>
            <w:gridSpan w:val="2"/>
            <w:shd w:val="clear" w:color="auto" w:fill="auto"/>
            <w:vAlign w:val="center"/>
          </w:tcPr>
          <w:p w14:paraId="19428D3D">
            <w:pPr>
              <w:ind w:right="-29" w:rightChars="-14"/>
              <w:jc w:val="right"/>
              <w:rPr>
                <w:b/>
                <w:sz w:val="18"/>
                <w:szCs w:val="18"/>
              </w:rPr>
            </w:pPr>
            <w:r>
              <w:rPr>
                <w:rFonts w:hint="default" w:ascii="宋体" w:hAnsi="宋体"/>
                <w:b/>
                <w:kern w:val="0"/>
                <w:sz w:val="13"/>
                <w:szCs w:val="13"/>
              </w:rPr>
              <w:t>1.05</w:t>
            </w:r>
          </w:p>
        </w:tc>
        <w:tc>
          <w:tcPr>
            <w:tcW w:w="1247" w:type="dxa"/>
            <w:shd w:val="clear" w:color="auto" w:fill="auto"/>
            <w:vAlign w:val="center"/>
          </w:tcPr>
          <w:p w14:paraId="0949EFDA">
            <w:pPr>
              <w:ind w:right="-29" w:rightChars="-14"/>
              <w:jc w:val="right"/>
              <w:rPr>
                <w:b/>
                <w:sz w:val="18"/>
                <w:szCs w:val="18"/>
              </w:rPr>
            </w:pPr>
          </w:p>
        </w:tc>
        <w:tc>
          <w:tcPr>
            <w:tcW w:w="1247" w:type="dxa"/>
            <w:shd w:val="clear" w:color="auto" w:fill="auto"/>
            <w:vAlign w:val="center"/>
          </w:tcPr>
          <w:p w14:paraId="06E2F61F">
            <w:pPr>
              <w:ind w:right="-29" w:rightChars="-14"/>
              <w:jc w:val="right"/>
              <w:rPr>
                <w:b/>
                <w:sz w:val="18"/>
                <w:szCs w:val="18"/>
              </w:rPr>
            </w:pPr>
          </w:p>
        </w:tc>
        <w:tc>
          <w:tcPr>
            <w:tcW w:w="1247" w:type="dxa"/>
            <w:shd w:val="clear" w:color="auto" w:fill="auto"/>
            <w:vAlign w:val="center"/>
          </w:tcPr>
          <w:p w14:paraId="73F5B90D">
            <w:pPr>
              <w:ind w:right="-29" w:rightChars="-14"/>
              <w:jc w:val="right"/>
              <w:rPr>
                <w:b/>
                <w:sz w:val="18"/>
                <w:szCs w:val="18"/>
              </w:rPr>
            </w:pPr>
            <w:r>
              <w:rPr>
                <w:rFonts w:hint="default" w:ascii="宋体" w:hAnsi="宋体"/>
                <w:b/>
                <w:kern w:val="0"/>
                <w:sz w:val="13"/>
                <w:szCs w:val="13"/>
              </w:rPr>
              <w:t>1.05</w:t>
            </w:r>
          </w:p>
        </w:tc>
      </w:tr>
      <w:tr w14:paraId="1C2B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41" w:hRule="atLeast"/>
        </w:trPr>
        <w:tc>
          <w:tcPr>
            <w:tcW w:w="3402" w:type="dxa"/>
            <w:shd w:val="clear" w:color="auto" w:fill="auto"/>
            <w:vAlign w:val="center"/>
          </w:tcPr>
          <w:p w14:paraId="60612FBE">
            <w:pPr>
              <w:jc w:val="left"/>
              <w:rPr>
                <w:b/>
                <w:sz w:val="18"/>
                <w:szCs w:val="18"/>
              </w:rPr>
            </w:pPr>
            <w:r>
              <w:rPr>
                <w:rFonts w:hint="default" w:ascii="宋体" w:hAnsi="宋体"/>
                <w:b/>
                <w:kern w:val="0"/>
                <w:sz w:val="13"/>
                <w:szCs w:val="13"/>
              </w:rPr>
              <w:t>新疆维吾尔自治区商务信息中心</w:t>
            </w:r>
          </w:p>
        </w:tc>
        <w:tc>
          <w:tcPr>
            <w:tcW w:w="1247" w:type="dxa"/>
            <w:shd w:val="clear" w:color="auto" w:fill="auto"/>
            <w:vAlign w:val="center"/>
          </w:tcPr>
          <w:p w14:paraId="4AA1C945">
            <w:pPr>
              <w:ind w:right="-29" w:rightChars="-14"/>
              <w:jc w:val="right"/>
              <w:rPr>
                <w:b/>
                <w:sz w:val="18"/>
                <w:szCs w:val="18"/>
              </w:rPr>
            </w:pPr>
            <w:r>
              <w:rPr>
                <w:rFonts w:hint="default" w:ascii="宋体" w:hAnsi="宋体"/>
                <w:b/>
                <w:kern w:val="0"/>
                <w:sz w:val="13"/>
                <w:szCs w:val="13"/>
              </w:rPr>
              <w:t>1.05</w:t>
            </w:r>
          </w:p>
        </w:tc>
        <w:tc>
          <w:tcPr>
            <w:tcW w:w="1247" w:type="dxa"/>
            <w:shd w:val="clear" w:color="auto" w:fill="auto"/>
            <w:vAlign w:val="center"/>
          </w:tcPr>
          <w:p w14:paraId="622C6A9A">
            <w:pPr>
              <w:ind w:right="-29" w:rightChars="-14"/>
              <w:jc w:val="right"/>
              <w:rPr>
                <w:b/>
                <w:sz w:val="18"/>
                <w:szCs w:val="18"/>
              </w:rPr>
            </w:pPr>
          </w:p>
        </w:tc>
        <w:tc>
          <w:tcPr>
            <w:tcW w:w="1247" w:type="dxa"/>
            <w:shd w:val="clear" w:color="auto" w:fill="auto"/>
            <w:vAlign w:val="center"/>
          </w:tcPr>
          <w:p w14:paraId="7205A665">
            <w:pPr>
              <w:ind w:right="-29" w:rightChars="-14"/>
              <w:jc w:val="right"/>
              <w:rPr>
                <w:b/>
                <w:sz w:val="18"/>
                <w:szCs w:val="18"/>
              </w:rPr>
            </w:pPr>
          </w:p>
        </w:tc>
        <w:tc>
          <w:tcPr>
            <w:tcW w:w="1247" w:type="dxa"/>
            <w:shd w:val="clear" w:color="auto" w:fill="auto"/>
            <w:vAlign w:val="center"/>
          </w:tcPr>
          <w:p w14:paraId="29A1DDC6">
            <w:pPr>
              <w:ind w:right="-29" w:rightChars="-14"/>
              <w:jc w:val="right"/>
              <w:rPr>
                <w:b/>
                <w:sz w:val="18"/>
                <w:szCs w:val="18"/>
              </w:rPr>
            </w:pPr>
          </w:p>
        </w:tc>
        <w:tc>
          <w:tcPr>
            <w:tcW w:w="1247" w:type="dxa"/>
            <w:shd w:val="clear" w:color="auto" w:fill="auto"/>
            <w:vAlign w:val="center"/>
          </w:tcPr>
          <w:p w14:paraId="22F34AAE">
            <w:pPr>
              <w:ind w:right="-29" w:rightChars="-14"/>
              <w:jc w:val="right"/>
              <w:rPr>
                <w:b/>
                <w:sz w:val="18"/>
                <w:szCs w:val="18"/>
              </w:rPr>
            </w:pPr>
          </w:p>
        </w:tc>
        <w:tc>
          <w:tcPr>
            <w:tcW w:w="1247" w:type="dxa"/>
            <w:gridSpan w:val="2"/>
            <w:shd w:val="clear" w:color="auto" w:fill="auto"/>
            <w:vAlign w:val="center"/>
          </w:tcPr>
          <w:p w14:paraId="3ADB871F">
            <w:pPr>
              <w:ind w:right="-29" w:rightChars="-14"/>
              <w:jc w:val="right"/>
              <w:rPr>
                <w:b/>
                <w:sz w:val="18"/>
                <w:szCs w:val="18"/>
              </w:rPr>
            </w:pPr>
            <w:r>
              <w:rPr>
                <w:rFonts w:hint="default" w:ascii="宋体" w:hAnsi="宋体"/>
                <w:b/>
                <w:kern w:val="0"/>
                <w:sz w:val="13"/>
                <w:szCs w:val="13"/>
              </w:rPr>
              <w:t>1.05</w:t>
            </w:r>
          </w:p>
        </w:tc>
        <w:tc>
          <w:tcPr>
            <w:tcW w:w="1247" w:type="dxa"/>
            <w:shd w:val="clear" w:color="auto" w:fill="auto"/>
            <w:vAlign w:val="center"/>
          </w:tcPr>
          <w:p w14:paraId="4A35B50E">
            <w:pPr>
              <w:ind w:right="-29" w:rightChars="-14"/>
              <w:jc w:val="right"/>
              <w:rPr>
                <w:b/>
                <w:sz w:val="18"/>
                <w:szCs w:val="18"/>
              </w:rPr>
            </w:pPr>
          </w:p>
        </w:tc>
        <w:tc>
          <w:tcPr>
            <w:tcW w:w="1247" w:type="dxa"/>
            <w:shd w:val="clear" w:color="auto" w:fill="auto"/>
            <w:vAlign w:val="center"/>
          </w:tcPr>
          <w:p w14:paraId="672BD858">
            <w:pPr>
              <w:ind w:right="-29" w:rightChars="-14"/>
              <w:jc w:val="right"/>
              <w:rPr>
                <w:b/>
                <w:sz w:val="18"/>
                <w:szCs w:val="18"/>
              </w:rPr>
            </w:pPr>
          </w:p>
        </w:tc>
        <w:tc>
          <w:tcPr>
            <w:tcW w:w="1247" w:type="dxa"/>
            <w:shd w:val="clear" w:color="auto" w:fill="auto"/>
            <w:vAlign w:val="center"/>
          </w:tcPr>
          <w:p w14:paraId="18A758E2">
            <w:pPr>
              <w:ind w:right="-29" w:rightChars="-14"/>
              <w:jc w:val="right"/>
              <w:rPr>
                <w:b/>
                <w:sz w:val="18"/>
                <w:szCs w:val="18"/>
              </w:rPr>
            </w:pPr>
            <w:r>
              <w:rPr>
                <w:rFonts w:hint="default" w:ascii="宋体" w:hAnsi="宋体"/>
                <w:b/>
                <w:kern w:val="0"/>
                <w:sz w:val="13"/>
                <w:szCs w:val="13"/>
              </w:rPr>
              <w:t>1.05</w:t>
            </w:r>
          </w:p>
        </w:tc>
      </w:tr>
      <w:tr w14:paraId="5667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41" w:hRule="atLeast"/>
        </w:trPr>
        <w:tc>
          <w:tcPr>
            <w:tcW w:w="3402" w:type="dxa"/>
            <w:shd w:val="clear" w:color="auto" w:fill="auto"/>
            <w:vAlign w:val="center"/>
          </w:tcPr>
          <w:p w14:paraId="10CD8477">
            <w:pPr>
              <w:jc w:val="left"/>
              <w:rPr>
                <w:sz w:val="18"/>
                <w:szCs w:val="18"/>
              </w:rPr>
            </w:pPr>
            <w:r>
              <w:rPr>
                <w:rFonts w:hint="default" w:ascii="宋体" w:hAnsi="宋体"/>
                <w:kern w:val="0"/>
                <w:sz w:val="13"/>
                <w:szCs w:val="13"/>
              </w:rPr>
              <w:t>新疆商务厅信息网络平台建设及运维</w:t>
            </w:r>
          </w:p>
        </w:tc>
        <w:tc>
          <w:tcPr>
            <w:tcW w:w="1247" w:type="dxa"/>
            <w:shd w:val="clear" w:color="auto" w:fill="auto"/>
            <w:vAlign w:val="center"/>
          </w:tcPr>
          <w:p w14:paraId="699DB0BD">
            <w:pPr>
              <w:ind w:right="-29" w:rightChars="-14"/>
              <w:jc w:val="right"/>
              <w:rPr>
                <w:sz w:val="18"/>
                <w:szCs w:val="18"/>
              </w:rPr>
            </w:pPr>
            <w:r>
              <w:rPr>
                <w:rFonts w:hint="default" w:ascii="宋体" w:hAnsi="宋体"/>
                <w:kern w:val="0"/>
                <w:sz w:val="13"/>
                <w:szCs w:val="13"/>
              </w:rPr>
              <w:t>1.05</w:t>
            </w:r>
          </w:p>
        </w:tc>
        <w:tc>
          <w:tcPr>
            <w:tcW w:w="1247" w:type="dxa"/>
            <w:shd w:val="clear" w:color="auto" w:fill="auto"/>
            <w:vAlign w:val="center"/>
          </w:tcPr>
          <w:p w14:paraId="75C7D2C5">
            <w:pPr>
              <w:ind w:right="-29" w:rightChars="-14"/>
              <w:jc w:val="right"/>
              <w:rPr>
                <w:sz w:val="18"/>
                <w:szCs w:val="18"/>
              </w:rPr>
            </w:pPr>
          </w:p>
        </w:tc>
        <w:tc>
          <w:tcPr>
            <w:tcW w:w="1247" w:type="dxa"/>
            <w:shd w:val="clear" w:color="auto" w:fill="auto"/>
            <w:vAlign w:val="center"/>
          </w:tcPr>
          <w:p w14:paraId="451DCDDF">
            <w:pPr>
              <w:ind w:right="-29" w:rightChars="-14"/>
              <w:jc w:val="right"/>
              <w:rPr>
                <w:sz w:val="18"/>
                <w:szCs w:val="18"/>
              </w:rPr>
            </w:pPr>
          </w:p>
        </w:tc>
        <w:tc>
          <w:tcPr>
            <w:tcW w:w="1247" w:type="dxa"/>
            <w:shd w:val="clear" w:color="auto" w:fill="auto"/>
            <w:vAlign w:val="center"/>
          </w:tcPr>
          <w:p w14:paraId="5A93E816">
            <w:pPr>
              <w:ind w:right="-29" w:rightChars="-14"/>
              <w:jc w:val="right"/>
              <w:rPr>
                <w:sz w:val="18"/>
                <w:szCs w:val="18"/>
              </w:rPr>
            </w:pPr>
          </w:p>
        </w:tc>
        <w:tc>
          <w:tcPr>
            <w:tcW w:w="1247" w:type="dxa"/>
            <w:shd w:val="clear" w:color="auto" w:fill="auto"/>
            <w:vAlign w:val="center"/>
          </w:tcPr>
          <w:p w14:paraId="2D19B957">
            <w:pPr>
              <w:ind w:right="-29" w:rightChars="-14"/>
              <w:jc w:val="right"/>
              <w:rPr>
                <w:sz w:val="18"/>
                <w:szCs w:val="18"/>
              </w:rPr>
            </w:pPr>
          </w:p>
        </w:tc>
        <w:tc>
          <w:tcPr>
            <w:tcW w:w="1247" w:type="dxa"/>
            <w:gridSpan w:val="2"/>
            <w:shd w:val="clear" w:color="auto" w:fill="auto"/>
            <w:vAlign w:val="center"/>
          </w:tcPr>
          <w:p w14:paraId="1755F2AB">
            <w:pPr>
              <w:ind w:right="-29" w:rightChars="-14"/>
              <w:jc w:val="right"/>
              <w:rPr>
                <w:sz w:val="18"/>
                <w:szCs w:val="18"/>
              </w:rPr>
            </w:pPr>
            <w:r>
              <w:rPr>
                <w:rFonts w:hint="default" w:ascii="宋体" w:hAnsi="宋体"/>
                <w:kern w:val="0"/>
                <w:sz w:val="13"/>
                <w:szCs w:val="13"/>
              </w:rPr>
              <w:t>1.05</w:t>
            </w:r>
          </w:p>
        </w:tc>
        <w:tc>
          <w:tcPr>
            <w:tcW w:w="1247" w:type="dxa"/>
            <w:shd w:val="clear" w:color="auto" w:fill="auto"/>
            <w:vAlign w:val="center"/>
          </w:tcPr>
          <w:p w14:paraId="3A4A52B1">
            <w:pPr>
              <w:ind w:right="-29" w:rightChars="-14"/>
              <w:jc w:val="right"/>
              <w:rPr>
                <w:sz w:val="18"/>
                <w:szCs w:val="18"/>
              </w:rPr>
            </w:pPr>
          </w:p>
        </w:tc>
        <w:tc>
          <w:tcPr>
            <w:tcW w:w="1247" w:type="dxa"/>
            <w:shd w:val="clear" w:color="auto" w:fill="auto"/>
            <w:vAlign w:val="center"/>
          </w:tcPr>
          <w:p w14:paraId="26EE08F7">
            <w:pPr>
              <w:ind w:right="-29" w:rightChars="-14"/>
              <w:jc w:val="right"/>
              <w:rPr>
                <w:sz w:val="18"/>
                <w:szCs w:val="18"/>
              </w:rPr>
            </w:pPr>
          </w:p>
        </w:tc>
        <w:tc>
          <w:tcPr>
            <w:tcW w:w="1247" w:type="dxa"/>
            <w:shd w:val="clear" w:color="auto" w:fill="auto"/>
            <w:vAlign w:val="center"/>
          </w:tcPr>
          <w:p w14:paraId="5BD4766D">
            <w:pPr>
              <w:ind w:right="-29" w:rightChars="-14"/>
              <w:jc w:val="right"/>
              <w:rPr>
                <w:sz w:val="18"/>
                <w:szCs w:val="18"/>
              </w:rPr>
            </w:pPr>
            <w:r>
              <w:rPr>
                <w:rFonts w:hint="default" w:ascii="宋体" w:hAnsi="宋体"/>
                <w:kern w:val="0"/>
                <w:sz w:val="13"/>
                <w:szCs w:val="13"/>
              </w:rPr>
              <w:t>1.05</w:t>
            </w:r>
          </w:p>
        </w:tc>
      </w:tr>
    </w:tbl>
    <w:p w14:paraId="5D280DB5">
      <w:pPr>
        <w:widowControl/>
        <w:jc w:val="left"/>
        <w:rPr>
          <w:rFonts w:hint="default" w:ascii="仿宋" w:eastAsia="仿宋"/>
          <w:b/>
          <w:color w:val="000000"/>
          <w:szCs w:val="21"/>
        </w:rPr>
        <w:sectPr>
          <w:pgSz w:w="16838" w:h="11906" w:orient="landscape"/>
          <w:pgMar w:top="1134" w:right="1134" w:bottom="1134" w:left="1134" w:header="851" w:footer="992" w:gutter="0"/>
          <w:cols w:space="425" w:num="1"/>
          <w:docGrid w:type="lines" w:linePitch="312" w:charSpace="0"/>
        </w:sectPr>
      </w:pPr>
    </w:p>
    <w:p w14:paraId="28391266">
      <w:pPr>
        <w:pStyle w:val="2"/>
        <w:spacing w:before="156" w:beforeLines="50" w:after="156" w:afterLines="50" w:line="240" w:lineRule="atLeast"/>
        <w:jc w:val="center"/>
        <w:rPr>
          <w:rFonts w:hint="default" w:ascii="黑体" w:eastAsia="黑体"/>
          <w:sz w:val="30"/>
          <w:szCs w:val="30"/>
        </w:rPr>
      </w:pPr>
      <w:r>
        <w:rPr>
          <w:rFonts w:hint="eastAsia" w:ascii="黑体" w:eastAsia="黑体"/>
          <w:sz w:val="30"/>
          <w:szCs w:val="30"/>
        </w:rPr>
        <w:t>第三部分 2024年单位预算情况说明</w:t>
      </w:r>
    </w:p>
    <w:p w14:paraId="5D2CEC94">
      <w:pPr>
        <w:pStyle w:val="3"/>
        <w:numPr>
          <w:ilvl w:val="0"/>
          <w:numId w:val="2"/>
        </w:numPr>
        <w:spacing w:before="0" w:after="0" w:line="560" w:lineRule="exact"/>
        <w:ind w:left="0" w:firstLine="562" w:firstLineChars="201"/>
        <w:rPr>
          <w:rFonts w:hint="default" w:ascii="仿宋" w:hAnsi="华文楷体" w:eastAsia="仿宋"/>
          <w:sz w:val="28"/>
          <w:szCs w:val="28"/>
        </w:rPr>
      </w:pPr>
      <w:r>
        <w:rPr>
          <w:rFonts w:hint="eastAsia" w:ascii="仿宋" w:hAnsi="华文楷体" w:eastAsia="仿宋"/>
          <w:sz w:val="28"/>
          <w:szCs w:val="28"/>
        </w:rPr>
        <w:t>关于新疆维吾尔自治区商务信息中心2024年收支预算情况总体说明</w:t>
      </w:r>
    </w:p>
    <w:p w14:paraId="3B74F22F">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按照全口径预算的原则，新疆维吾尔自治区商务信息中心2024年所有收入和支出均纳入单位预算管理。收支总预算261.54万元。</w:t>
      </w:r>
    </w:p>
    <w:p w14:paraId="7A67C0E3">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收入预算包括：一般公共预算、单位资金、非财政拨款结转结余。</w:t>
      </w:r>
    </w:p>
    <w:p w14:paraId="07ECC7E0">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支出预算包括：一般公共服务支出、社会保障和就业支出、卫生健康支出、商业服务业等支出、住房保障支出。</w:t>
      </w:r>
    </w:p>
    <w:p w14:paraId="0CEC5AA2">
      <w:pPr>
        <w:pStyle w:val="3"/>
        <w:numPr>
          <w:ilvl w:val="0"/>
          <w:numId w:val="2"/>
        </w:numPr>
        <w:spacing w:before="0" w:after="0" w:line="560" w:lineRule="exact"/>
        <w:ind w:left="0" w:firstLine="562" w:firstLineChars="201"/>
        <w:rPr>
          <w:rFonts w:hint="default" w:ascii="仿宋" w:hAnsi="华文楷体" w:eastAsia="仿宋"/>
          <w:sz w:val="28"/>
          <w:szCs w:val="28"/>
        </w:rPr>
      </w:pPr>
      <w:r>
        <w:rPr>
          <w:rFonts w:hint="eastAsia" w:ascii="仿宋" w:hAnsi="华文楷体" w:eastAsia="仿宋"/>
          <w:sz w:val="28"/>
          <w:szCs w:val="28"/>
        </w:rPr>
        <w:t>关于新疆维吾尔自治区商务信息中心2024年收入预算情况说明</w:t>
      </w:r>
    </w:p>
    <w:p w14:paraId="61F8C3C6">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新疆维吾尔自治区商务信息中心单位收入预算261.54万元，其中：</w:t>
      </w:r>
    </w:p>
    <w:p w14:paraId="1BD4A0A4">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一般公共预算260.19万元，占99.49%，比上年预算增加16.54万元，增长6.79%，主要原因是基本工资、艰苦边远津贴、基础绩效调增、职工岗位等级晋升，一般公共预算收入增加。</w:t>
      </w:r>
    </w:p>
    <w:p w14:paraId="0F735FDD">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上级一般公共预算安排的转移支付资金未安排。</w:t>
      </w:r>
    </w:p>
    <w:p w14:paraId="4DF1127A">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政府性基金预算0.00万元，占0.00%，比上年预算增加0.00万元，增长0.00%，主要原因是2024年度未安排政府性基金预算。</w:t>
      </w:r>
    </w:p>
    <w:p w14:paraId="795E84E6">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上级政府性基金安排的转移支付资金未安排。</w:t>
      </w:r>
    </w:p>
    <w:p w14:paraId="671A54D3">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国有资本经营预算0.00万元，占0.00%，比上年预算增加0.00万元，增长0.00%，主要原因是2024年度未安排国有资本经营预算。</w:t>
      </w:r>
    </w:p>
    <w:p w14:paraId="50C9735C">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上级国有资本经营预算安排的转移支付资金未安排。</w:t>
      </w:r>
    </w:p>
    <w:p w14:paraId="3DA8D85D">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单位资金0.30万元，占0.11%，比上年预算减少216.41万元，下降99.86%，主要原因是根据结转和结余资金管理的相关要求上缴项目结转资金。</w:t>
      </w:r>
    </w:p>
    <w:p w14:paraId="5787D684">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非财政拨款结转结余1.05万元，占0.40%，比上年预算增加1.05万元，增长100.00%，主要原因是根据结转和结余资金管理的相关要求上缴项目结转资金后利息结转。</w:t>
      </w:r>
    </w:p>
    <w:p w14:paraId="69A5A83F">
      <w:pPr>
        <w:pStyle w:val="3"/>
        <w:numPr>
          <w:ilvl w:val="0"/>
          <w:numId w:val="2"/>
        </w:numPr>
        <w:spacing w:before="0" w:after="0" w:line="560" w:lineRule="exact"/>
        <w:ind w:left="0" w:firstLine="562" w:firstLineChars="201"/>
        <w:rPr>
          <w:rFonts w:hint="default" w:ascii="仿宋" w:hAnsi="华文楷体" w:eastAsia="仿宋"/>
          <w:sz w:val="28"/>
          <w:szCs w:val="28"/>
        </w:rPr>
      </w:pPr>
      <w:r>
        <w:rPr>
          <w:rFonts w:hint="eastAsia" w:ascii="仿宋" w:hAnsi="华文楷体" w:eastAsia="仿宋"/>
          <w:sz w:val="28"/>
          <w:szCs w:val="28"/>
        </w:rPr>
        <w:t>关于新疆维吾尔自治区商务信息中心2024年支出预算情况说明</w:t>
      </w:r>
    </w:p>
    <w:p w14:paraId="5804ED47">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新疆维吾尔自治区商务信息中心2024年支出预算261.54万元，其中：</w:t>
      </w:r>
    </w:p>
    <w:p w14:paraId="21B57569">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基本支出241.54万元，占92.35%，比上年预算增加17.89万元，增长8.00%，主要原因是基本工资、艰苦边远津贴、基础绩效调增、职工岗位等级晋升，基本支出预算增加。</w:t>
      </w:r>
    </w:p>
    <w:p w14:paraId="65C5C685">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项目支出20.00万元，占7.65%，比上年预算减少216.71万元，下降91.55%，主要原因是根据结转和结余资金管理的相关要求上缴项目结转资金。</w:t>
      </w:r>
    </w:p>
    <w:p w14:paraId="3F8F60BF">
      <w:pPr>
        <w:pStyle w:val="3"/>
        <w:numPr>
          <w:ilvl w:val="0"/>
          <w:numId w:val="2"/>
        </w:numPr>
        <w:spacing w:before="0" w:after="0" w:line="560" w:lineRule="exact"/>
        <w:ind w:left="0" w:firstLine="562" w:firstLineChars="201"/>
        <w:rPr>
          <w:rFonts w:hint="default" w:ascii="仿宋" w:hAnsi="华文楷体" w:eastAsia="仿宋"/>
          <w:sz w:val="28"/>
          <w:szCs w:val="28"/>
        </w:rPr>
      </w:pPr>
      <w:r>
        <w:rPr>
          <w:rFonts w:hint="eastAsia" w:ascii="仿宋" w:hAnsi="华文楷体" w:eastAsia="仿宋"/>
          <w:sz w:val="28"/>
          <w:szCs w:val="28"/>
        </w:rPr>
        <w:t>关于新疆维吾尔自治区商务信息中心2024年财政拨款收支预算情况的总体说明</w:t>
      </w:r>
    </w:p>
    <w:p w14:paraId="31EB6B1E">
      <w:pPr>
        <w:widowControl/>
        <w:spacing w:before="156" w:beforeLines="50" w:after="156" w:afterLines="50"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新疆维吾尔自治区商务信息中心2024年财政拨款收支总预算260.19万元。</w:t>
      </w:r>
    </w:p>
    <w:p w14:paraId="76870D9C">
      <w:pPr>
        <w:widowControl/>
        <w:spacing w:before="156" w:beforeLines="50" w:after="156" w:afterLines="50"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收入全部为一般公共预算拨款，无政府性基金预算拨款和国有资本经营预算。</w:t>
      </w:r>
    </w:p>
    <w:p w14:paraId="5E52A8CB">
      <w:pPr>
        <w:widowControl/>
        <w:spacing w:before="156" w:beforeLines="50" w:after="156" w:afterLines="50"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收入预算包括：一般公共预算拨款260.19万元。</w:t>
      </w:r>
    </w:p>
    <w:p w14:paraId="03C0B5A9">
      <w:pPr>
        <w:widowControl/>
        <w:spacing w:before="156" w:beforeLines="50" w:after="156" w:afterLines="50"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一般公共预算支出包括：一般公共服务支出176.13万元，主要用于人员经费、日常事业运行等支出；社会保障和就业支出24.63万元，主要用于事业单位基本养老保险、职业年金等缴费支出；卫生健康支出22.32万元，主要用于事业单位基本医疗保险、公务员医疗补助保险等支出；商业服务业等支出18.65万元，主要用于新疆商务厅信息网络平台建设及运维项目支出；住房保障支出18.47万元，主要用于事业单位住房公积金支出。</w:t>
      </w:r>
    </w:p>
    <w:p w14:paraId="7C53DCDE">
      <w:pPr>
        <w:pStyle w:val="3"/>
        <w:numPr>
          <w:ilvl w:val="0"/>
          <w:numId w:val="2"/>
        </w:numPr>
        <w:spacing w:before="0" w:after="0" w:line="560" w:lineRule="exact"/>
        <w:ind w:left="0" w:firstLine="562" w:firstLineChars="201"/>
        <w:rPr>
          <w:rFonts w:hint="default" w:ascii="仿宋" w:hAnsi="华文楷体" w:eastAsia="仿宋"/>
          <w:sz w:val="28"/>
          <w:szCs w:val="28"/>
        </w:rPr>
      </w:pPr>
      <w:r>
        <w:rPr>
          <w:rFonts w:hint="eastAsia" w:ascii="仿宋" w:hAnsi="华文楷体" w:eastAsia="仿宋"/>
          <w:sz w:val="28"/>
          <w:szCs w:val="28"/>
        </w:rPr>
        <w:t>关于新疆维吾尔自治区商务信息中心2024年一般公共预算当年拨款情况说明</w:t>
      </w:r>
    </w:p>
    <w:p w14:paraId="2B5F027B">
      <w:pPr>
        <w:widowControl/>
        <w:spacing w:line="560" w:lineRule="exact"/>
        <w:ind w:firstLine="560" w:firstLineChars="200"/>
        <w:rPr>
          <w:rFonts w:hint="default" w:ascii="仿宋" w:hAnsi="微软雅黑" w:eastAsia="仿宋"/>
          <w:b/>
          <w:sz w:val="28"/>
          <w:szCs w:val="28"/>
        </w:rPr>
      </w:pPr>
      <w:r>
        <w:rPr>
          <w:rFonts w:hint="eastAsia" w:ascii="仿宋" w:hAnsi="微软雅黑" w:eastAsia="仿宋"/>
          <w:b/>
          <w:sz w:val="28"/>
          <w:szCs w:val="28"/>
        </w:rPr>
        <w:t>（一）一般公共预算当年拨款规模变化情况</w:t>
      </w:r>
    </w:p>
    <w:p w14:paraId="1369440F">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新疆维吾尔自治区商务信息中心2024年一般公共预算拨款合计260.19万元，其中：</w:t>
      </w:r>
    </w:p>
    <w:p w14:paraId="4B1162DD">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基本支出241.54万元，比上年预算增加17.89万元，增长8.00%。主要原因是基本工资、艰苦边远津贴、基础绩效调增、职工岗位等级晋升，基本支出增加。</w:t>
      </w:r>
    </w:p>
    <w:p w14:paraId="37437A5B">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项目支出18.65万元，比上年预算减少1.35万元，下降6.75%。主要原因是按照预算编制的相关要求减少项目支出。</w:t>
      </w:r>
    </w:p>
    <w:p w14:paraId="7E2B381A">
      <w:pPr>
        <w:widowControl/>
        <w:spacing w:line="560" w:lineRule="exact"/>
        <w:ind w:firstLine="560" w:firstLineChars="200"/>
        <w:rPr>
          <w:rFonts w:hint="default" w:ascii="仿宋" w:hAnsi="微软雅黑" w:eastAsia="仿宋"/>
          <w:b/>
          <w:sz w:val="28"/>
          <w:szCs w:val="28"/>
        </w:rPr>
      </w:pPr>
      <w:r>
        <w:rPr>
          <w:rFonts w:hint="eastAsia" w:ascii="仿宋" w:hAnsi="微软雅黑" w:eastAsia="仿宋"/>
          <w:b/>
          <w:sz w:val="28"/>
          <w:szCs w:val="28"/>
        </w:rPr>
        <w:t>（二）一般公共预算当年拨款结构情况</w:t>
      </w:r>
    </w:p>
    <w:p w14:paraId="6A4925B0">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1、一般公共服务支出（类）176.13万元，占67.69%。</w:t>
      </w:r>
    </w:p>
    <w:p w14:paraId="54379838">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2、社会保障和就业支出（类）</w:t>
      </w:r>
      <w:r>
        <w:rPr>
          <w:rFonts w:hint="eastAsia" w:ascii="仿宋" w:hAnsi="微软雅黑" w:eastAsia="仿宋"/>
          <w:sz w:val="28"/>
          <w:szCs w:val="28"/>
          <w:highlight w:val="none"/>
        </w:rPr>
        <w:t>24.63万元，占9.4</w:t>
      </w:r>
      <w:r>
        <w:rPr>
          <w:rFonts w:hint="eastAsia" w:ascii="仿宋" w:hAnsi="微软雅黑" w:eastAsia="仿宋"/>
          <w:sz w:val="28"/>
          <w:szCs w:val="28"/>
          <w:highlight w:val="none"/>
          <w:lang w:val="en-US" w:eastAsia="zh-CN"/>
        </w:rPr>
        <w:t>7</w:t>
      </w:r>
      <w:r>
        <w:rPr>
          <w:rFonts w:hint="eastAsia" w:ascii="仿宋" w:hAnsi="微软雅黑" w:eastAsia="仿宋"/>
          <w:sz w:val="28"/>
          <w:szCs w:val="28"/>
          <w:highlight w:val="none"/>
        </w:rPr>
        <w:t>%</w:t>
      </w:r>
      <w:r>
        <w:rPr>
          <w:rFonts w:hint="eastAsia" w:ascii="仿宋" w:hAnsi="微软雅黑" w:eastAsia="仿宋"/>
          <w:sz w:val="28"/>
          <w:szCs w:val="28"/>
        </w:rPr>
        <w:t>。</w:t>
      </w:r>
    </w:p>
    <w:p w14:paraId="49764BC7">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3、卫生健康支出（类）22.32万元，占8.58%。</w:t>
      </w:r>
    </w:p>
    <w:p w14:paraId="6FC92814">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4、商业服务业等支出（类）18.65万元，占7.17%。</w:t>
      </w:r>
    </w:p>
    <w:p w14:paraId="10021E2D">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5、住房保障支出（类）18.47万元，占7.10%。</w:t>
      </w:r>
    </w:p>
    <w:p w14:paraId="54A7FDFA">
      <w:pPr>
        <w:widowControl/>
        <w:spacing w:line="560" w:lineRule="exact"/>
        <w:ind w:firstLine="560" w:firstLineChars="200"/>
        <w:rPr>
          <w:rFonts w:hint="default" w:ascii="仿宋" w:hAnsi="微软雅黑" w:eastAsia="仿宋"/>
          <w:b/>
          <w:sz w:val="28"/>
          <w:szCs w:val="28"/>
        </w:rPr>
      </w:pPr>
      <w:r>
        <w:rPr>
          <w:rFonts w:hint="eastAsia" w:ascii="仿宋" w:hAnsi="微软雅黑" w:eastAsia="仿宋"/>
          <w:b/>
          <w:sz w:val="28"/>
          <w:szCs w:val="28"/>
        </w:rPr>
        <w:t>（三）一般公共预算当年拨款具体使用情况</w:t>
      </w:r>
    </w:p>
    <w:p w14:paraId="21145635">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1、一般公共服务支出（类）商贸事务（款）事业运行（项）：2024年预算数为176.13万元，比上年预算减少6.94万元，下降3.79%。主要原因是在职人员减少1人，人员经费和公用经费相应减少。</w:t>
      </w:r>
    </w:p>
    <w:p w14:paraId="545353CD">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2、社会保障和就业支出（类）行政事业单位养老支出（款）机关事业单位基本养老保险缴费支出（项）：2024年预算数为24.63万元，比上年预算增加1.82万元，增长7.98%。主要原因是职工岗位等级晋升、人员缴费基数提高，行政事业单位养老保险缴费预算支出增加。</w:t>
      </w:r>
    </w:p>
    <w:p w14:paraId="508CC5E1">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3、卫生健康支出（类）行政事业单位医疗（款）事业单位医疗（项）：2024年预算数为11.54万元，比上年预算增加0.85万元，增长7.95%。主要原因是职工岗位等级晋升、人员缴费基数提高，行政事业单位医疗预算支出增加。</w:t>
      </w:r>
    </w:p>
    <w:p w14:paraId="134806A1">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4、卫生健康支出（类）行政事业单位医疗（款）公务员医疗补助（项）：2024年预算数为10.77万元，比上年预算增加0.80万元，增长8.02%。主要原因是职工岗位等级晋升、人员缴费基数提高，行政事业单位医疗公务员补助预算支出增加。</w:t>
      </w:r>
    </w:p>
    <w:p w14:paraId="659C4A0F">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5、商业服务业等支出（类）其他商业服务业等支出（款）其他商业服务业等支出（项）：2024年预算数为18.65万元，比上年预算增加18.65万元，增长100.00%。主要原因是按照2024年预算编制要求新增项目“新疆商务厅信息网络平台建设及运维”支出。</w:t>
      </w:r>
    </w:p>
    <w:p w14:paraId="0F188A2B">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6、住房保障支出（类）住房改革支出（款）住房公积金（项）：2024年预算数为18.47万元，比上年预算增加1.36万元，增长7.95%。主要原因是职工岗位等级晋升、人员缴费基数提高，住房公积金预算支出增加。</w:t>
      </w:r>
    </w:p>
    <w:p w14:paraId="7F8D7779">
      <w:pPr>
        <w:pStyle w:val="3"/>
        <w:numPr>
          <w:ilvl w:val="0"/>
          <w:numId w:val="2"/>
        </w:numPr>
        <w:spacing w:before="0" w:after="0" w:line="560" w:lineRule="exact"/>
        <w:ind w:left="0" w:firstLine="562" w:firstLineChars="201"/>
        <w:rPr>
          <w:rFonts w:hint="default" w:ascii="仿宋" w:hAnsi="华文楷体" w:eastAsia="仿宋"/>
          <w:sz w:val="28"/>
          <w:szCs w:val="28"/>
        </w:rPr>
      </w:pPr>
      <w:r>
        <w:rPr>
          <w:rFonts w:hint="eastAsia" w:ascii="仿宋" w:hAnsi="华文楷体" w:eastAsia="仿宋"/>
          <w:sz w:val="28"/>
          <w:szCs w:val="28"/>
        </w:rPr>
        <w:t>关于新疆维吾尔自治区商务信息中心2024年一般公共预算基本支出情况说明</w:t>
      </w:r>
    </w:p>
    <w:p w14:paraId="30FA5EC4">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新疆维吾尔自治区商务信息中心2024年一般公共预算基本支出241.54万元，其中：</w:t>
      </w:r>
    </w:p>
    <w:p w14:paraId="1D8C183E">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人员经费229.87万元，主要包括：基本工资、津贴补贴、奖金、绩效工资、机关事业单位基本养老保险缴费、职工基本医疗保险缴费、公务员医疗补助缴费、其他社会保障缴费、住房公积金、其他工资福利支出。</w:t>
      </w:r>
    </w:p>
    <w:p w14:paraId="22889ED2">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公用经费11.67万元，主要包括：办公费、邮电费、差旅费、工会经费、福利费。</w:t>
      </w:r>
    </w:p>
    <w:p w14:paraId="14006421">
      <w:pPr>
        <w:pStyle w:val="3"/>
        <w:numPr>
          <w:ilvl w:val="0"/>
          <w:numId w:val="2"/>
        </w:numPr>
        <w:spacing w:before="0" w:after="0" w:line="560" w:lineRule="exact"/>
        <w:ind w:left="0" w:firstLine="562" w:firstLineChars="201"/>
        <w:rPr>
          <w:rFonts w:hint="default" w:ascii="仿宋" w:hAnsi="华文楷体" w:eastAsia="仿宋"/>
          <w:sz w:val="28"/>
          <w:szCs w:val="28"/>
        </w:rPr>
      </w:pPr>
      <w:r>
        <w:rPr>
          <w:rFonts w:hint="eastAsia" w:ascii="仿宋" w:hAnsi="华文楷体" w:eastAsia="仿宋"/>
          <w:sz w:val="28"/>
          <w:szCs w:val="28"/>
        </w:rPr>
        <w:t>关于新疆维吾尔自治区商务信息中心2024年一般公共预算项目支出情况说明</w:t>
      </w:r>
    </w:p>
    <w:p w14:paraId="353F8AE3">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（一）项目名称：新疆商务厅信息网络平台建设及运维</w:t>
      </w:r>
    </w:p>
    <w:p w14:paraId="4F08B4E1">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设立的政策依据：《新疆维吾尔自治区政府网站管理办法》（新政办发〔2017〕190号）、《自治区各级党委（党组）网络安全工作责任制实施细则》等。</w:t>
      </w:r>
    </w:p>
    <w:p w14:paraId="0D3EA072">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预算安排规模：18.65万元</w:t>
      </w:r>
    </w:p>
    <w:p w14:paraId="6366A381">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项目承担单位：新疆维吾尔自治区商务信息中心</w:t>
      </w:r>
    </w:p>
    <w:p w14:paraId="78A70C64">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资金分配情况：网络设备更换费用0.68万元；网络安全风险评估服务费用4.00万元；机房的消防设备更换费用2.70万元；机房硬件设备和软件维护费：3.85万元等。</w:t>
      </w:r>
    </w:p>
    <w:p w14:paraId="1782F182">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资金执行时间：2024年1月-12月</w:t>
      </w:r>
    </w:p>
    <w:p w14:paraId="09A92A24">
      <w:pPr>
        <w:pStyle w:val="3"/>
        <w:numPr>
          <w:ilvl w:val="0"/>
          <w:numId w:val="2"/>
        </w:numPr>
        <w:spacing w:before="0" w:after="0" w:line="560" w:lineRule="exact"/>
        <w:ind w:left="0" w:firstLine="562" w:firstLineChars="201"/>
        <w:rPr>
          <w:rFonts w:hint="default" w:ascii="仿宋" w:hAnsi="华文楷体" w:eastAsia="仿宋"/>
          <w:sz w:val="28"/>
          <w:szCs w:val="28"/>
        </w:rPr>
      </w:pPr>
      <w:r>
        <w:rPr>
          <w:rFonts w:hint="eastAsia" w:ascii="仿宋" w:hAnsi="华文楷体" w:eastAsia="仿宋"/>
          <w:sz w:val="28"/>
          <w:szCs w:val="28"/>
        </w:rPr>
        <w:t>关于新疆维吾尔自治区商务信息中心2024年政府性基金预算拨款情况说明</w:t>
      </w:r>
    </w:p>
    <w:p w14:paraId="56616482">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新疆维吾尔自治区商务信息中心2024年没有使用政府性基金预算拨款安排的支出，政府性基金预算支出情况表为空表。</w:t>
      </w:r>
    </w:p>
    <w:p w14:paraId="20EBC010">
      <w:pPr>
        <w:pStyle w:val="3"/>
        <w:numPr>
          <w:ilvl w:val="0"/>
          <w:numId w:val="2"/>
        </w:numPr>
        <w:spacing w:before="0" w:after="0" w:line="560" w:lineRule="exact"/>
        <w:ind w:left="0" w:firstLine="562" w:firstLineChars="201"/>
        <w:rPr>
          <w:rFonts w:hint="default" w:ascii="仿宋" w:hAnsi="华文楷体" w:eastAsia="仿宋"/>
          <w:sz w:val="28"/>
          <w:szCs w:val="28"/>
        </w:rPr>
      </w:pPr>
      <w:r>
        <w:rPr>
          <w:rFonts w:hint="eastAsia" w:ascii="仿宋" w:hAnsi="华文楷体" w:eastAsia="仿宋"/>
          <w:sz w:val="28"/>
          <w:szCs w:val="28"/>
        </w:rPr>
        <w:t>关于新疆维吾尔自治区商务信息中心2024年国有资本经营预算拨款情况说明</w:t>
      </w:r>
    </w:p>
    <w:p w14:paraId="4247067B">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新疆维吾尔自治区商务信息中心2024年没有使用国有资本经营预算拨款安排的支出，国有资本经营预算支出情况表为空表。</w:t>
      </w:r>
    </w:p>
    <w:p w14:paraId="3F3D25ED">
      <w:pPr>
        <w:pStyle w:val="3"/>
        <w:numPr>
          <w:ilvl w:val="0"/>
          <w:numId w:val="2"/>
        </w:numPr>
        <w:spacing w:before="0" w:after="0" w:line="560" w:lineRule="exact"/>
        <w:ind w:left="0" w:firstLine="562" w:firstLineChars="201"/>
        <w:rPr>
          <w:rFonts w:hint="default" w:ascii="仿宋" w:hAnsi="华文楷体" w:eastAsia="仿宋"/>
          <w:sz w:val="28"/>
          <w:szCs w:val="28"/>
        </w:rPr>
      </w:pPr>
      <w:r>
        <w:rPr>
          <w:rFonts w:hint="eastAsia" w:ascii="仿宋" w:hAnsi="华文楷体" w:eastAsia="仿宋"/>
          <w:sz w:val="28"/>
          <w:szCs w:val="28"/>
        </w:rPr>
        <w:t>关于新疆维吾尔自治区商务信息中心2024年财政拨款“三公”经费预算情况说明</w:t>
      </w:r>
    </w:p>
    <w:p w14:paraId="17DC74BB">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新疆维吾尔自治区商务信息中心2024年财政拨款“三公”经费预算数为0万元，其中：因公出国（境）费0万元，公务用车购置费0万元，公务用车运行费0万元，公务接待费0万元。</w:t>
      </w:r>
    </w:p>
    <w:p w14:paraId="47ADC6DB">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2024年财政拨款“三公”经费预算比上年预算增加0.00万元，增长0.00%，其中：因公出国（境）费增加0.00万元，增长0.00%，主要原因是我单位2024年未安排此项预算支出经费；公务用车购置费增加0.00万元，增长0.00%，主要原因是我单位2024年未安排此项预算支出经费；公务用车运行费增加0.00万元，增长0.00%，主要原因是我单位2024年未安排此项预算支出经费；公务接待费增加0.00万元，增长0.00%，主要原因是我单位2024年未安排此项预算支出经费。</w:t>
      </w:r>
    </w:p>
    <w:p w14:paraId="39AC2C24">
      <w:pPr>
        <w:pStyle w:val="3"/>
        <w:numPr>
          <w:ilvl w:val="0"/>
          <w:numId w:val="2"/>
        </w:numPr>
        <w:spacing w:before="0" w:after="0" w:line="560" w:lineRule="exact"/>
        <w:ind w:left="0" w:firstLine="562" w:firstLineChars="201"/>
        <w:rPr>
          <w:rFonts w:hint="default" w:ascii="仿宋" w:hAnsi="华文楷体" w:eastAsia="仿宋"/>
          <w:sz w:val="28"/>
          <w:szCs w:val="28"/>
        </w:rPr>
      </w:pPr>
      <w:r>
        <w:rPr>
          <w:rFonts w:hint="eastAsia" w:ascii="仿宋" w:hAnsi="华文楷体" w:eastAsia="仿宋"/>
          <w:sz w:val="28"/>
          <w:szCs w:val="28"/>
        </w:rPr>
        <w:t>关于新疆维吾尔自治区商务信息中心2024年上年结转结余预算情况说明</w:t>
      </w:r>
    </w:p>
    <w:p w14:paraId="15DF7E80">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新疆维吾尔自治区商务信息中心2024年上年结转结余1.05万元，包括：财政拨款0.00万元，非财政拨款1.05万元，其中：</w:t>
      </w:r>
    </w:p>
    <w:p w14:paraId="5592F632">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1．新疆商务厅信息网络平台建设及运维  1.05万元，主要用于机房精密空调维保服务支出。</w:t>
      </w:r>
    </w:p>
    <w:p w14:paraId="47903796">
      <w:pPr>
        <w:pStyle w:val="3"/>
        <w:numPr>
          <w:ilvl w:val="0"/>
          <w:numId w:val="2"/>
        </w:numPr>
        <w:spacing w:before="0" w:after="0" w:line="560" w:lineRule="exact"/>
        <w:ind w:left="0" w:firstLine="562" w:firstLineChars="201"/>
        <w:rPr>
          <w:rFonts w:hint="default" w:ascii="仿宋" w:hAnsi="华文楷体" w:eastAsia="仿宋"/>
          <w:sz w:val="28"/>
          <w:szCs w:val="28"/>
        </w:rPr>
      </w:pPr>
      <w:r>
        <w:rPr>
          <w:rFonts w:hint="eastAsia" w:ascii="仿宋" w:hAnsi="华文楷体" w:eastAsia="仿宋"/>
          <w:sz w:val="28"/>
          <w:szCs w:val="28"/>
        </w:rPr>
        <w:t>其他重要事项的情况说明</w:t>
      </w:r>
    </w:p>
    <w:p w14:paraId="5F45B097">
      <w:pPr>
        <w:pStyle w:val="4"/>
        <w:numPr>
          <w:ilvl w:val="0"/>
          <w:numId w:val="3"/>
        </w:numPr>
        <w:spacing w:before="0" w:after="0" w:line="560" w:lineRule="exact"/>
        <w:ind w:left="0" w:firstLine="562" w:firstLineChars="201"/>
        <w:rPr>
          <w:rFonts w:hint="default" w:ascii="楷体" w:eastAsia="楷体"/>
          <w:sz w:val="28"/>
          <w:szCs w:val="28"/>
        </w:rPr>
      </w:pPr>
      <w:r>
        <w:rPr>
          <w:rFonts w:hint="eastAsia" w:ascii="楷体" w:eastAsia="楷体"/>
          <w:sz w:val="28"/>
          <w:szCs w:val="28"/>
        </w:rPr>
        <w:t>单位运行经费情况</w:t>
      </w:r>
    </w:p>
    <w:p w14:paraId="587FF49E">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新疆维吾尔自治区商务信息中心2024年的</w:t>
      </w:r>
      <w:r>
        <w:rPr>
          <w:rFonts w:hint="eastAsia" w:ascii="仿宋" w:hAnsi="微软雅黑" w:eastAsia="仿宋"/>
          <w:sz w:val="28"/>
          <w:szCs w:val="28"/>
          <w:lang w:eastAsia="zh-CN"/>
        </w:rPr>
        <w:t>事业</w:t>
      </w:r>
      <w:r>
        <w:rPr>
          <w:rFonts w:hint="eastAsia" w:ascii="仿宋" w:hAnsi="微软雅黑" w:eastAsia="仿宋"/>
          <w:sz w:val="28"/>
          <w:szCs w:val="28"/>
        </w:rPr>
        <w:t>运行经费财政拨款预算11.67万元，比上年预算增加1.08万元，增长10.20%。主要原因是基本工资、艰苦边远津贴、基础绩效调增、职工岗位等级晋升，公用经费增加。</w:t>
      </w:r>
    </w:p>
    <w:p w14:paraId="3EA8F756">
      <w:pPr>
        <w:pStyle w:val="4"/>
        <w:numPr>
          <w:ilvl w:val="0"/>
          <w:numId w:val="3"/>
        </w:numPr>
        <w:spacing w:before="0" w:after="0" w:line="560" w:lineRule="exact"/>
        <w:ind w:left="0" w:firstLine="562" w:firstLineChars="201"/>
        <w:rPr>
          <w:rFonts w:hint="default" w:ascii="楷体" w:eastAsia="楷体"/>
          <w:sz w:val="28"/>
          <w:szCs w:val="28"/>
        </w:rPr>
      </w:pPr>
      <w:r>
        <w:rPr>
          <w:rFonts w:hint="eastAsia" w:ascii="楷体" w:eastAsia="楷体"/>
          <w:sz w:val="28"/>
          <w:szCs w:val="28"/>
        </w:rPr>
        <w:t>政府采购情况</w:t>
      </w:r>
    </w:p>
    <w:p w14:paraId="684E7568">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2024年，新疆维吾尔自治区商务信息中心政府采购预算21.50万元，其中：政府采购货物预算15.03万元，政府采购工程预算0万元，政府采购服务预算6.47万元。</w:t>
      </w:r>
    </w:p>
    <w:p w14:paraId="3044F821">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2024年，新疆维吾尔自治区商务信息中心面向中小企业预留政府采购项目预算金额21.50万元，小微企业预留政府采购项目预算金额21.50万元。</w:t>
      </w:r>
    </w:p>
    <w:p w14:paraId="4ACDCB20">
      <w:pPr>
        <w:widowControl/>
        <w:spacing w:line="560" w:lineRule="exact"/>
        <w:ind w:firstLine="560" w:firstLineChars="200"/>
        <w:rPr>
          <w:rFonts w:hint="default" w:ascii="仿宋" w:hAnsi="微软雅黑" w:eastAsia="仿宋"/>
          <w:sz w:val="28"/>
          <w:szCs w:val="28"/>
        </w:rPr>
      </w:pPr>
    </w:p>
    <w:p w14:paraId="4CE060E4">
      <w:pPr>
        <w:pStyle w:val="4"/>
        <w:numPr>
          <w:ilvl w:val="0"/>
          <w:numId w:val="3"/>
        </w:numPr>
        <w:spacing w:before="0" w:after="0" w:line="560" w:lineRule="exact"/>
        <w:ind w:left="0" w:firstLine="562" w:firstLineChars="201"/>
        <w:rPr>
          <w:rFonts w:hint="default" w:ascii="楷体" w:eastAsia="楷体"/>
          <w:sz w:val="28"/>
          <w:szCs w:val="28"/>
        </w:rPr>
      </w:pPr>
      <w:r>
        <w:rPr>
          <w:rFonts w:hint="default" w:ascii="楷体" w:eastAsia="楷体"/>
          <w:sz w:val="28"/>
          <w:szCs w:val="28"/>
        </w:rPr>
        <w:t>国有资产占用使用情况</w:t>
      </w:r>
    </w:p>
    <w:p w14:paraId="66986382">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截至2023年底，新疆维吾尔自治区商务信息中心占用使用国有资产总体情况为</w:t>
      </w:r>
    </w:p>
    <w:p w14:paraId="546DDE47">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1.房屋0.00平方米，价值0.00万元。</w:t>
      </w:r>
    </w:p>
    <w:p w14:paraId="374D5F1C">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2.车辆0辆，价值0.00万元；其中：一般公务用车0辆，价值0.00万元；执法执勤用车0辆，价值0.00万元；其他车辆0辆，价值0.00万元。</w:t>
      </w:r>
    </w:p>
    <w:p w14:paraId="310C50BB">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3.办公家具价值1.72万元。</w:t>
      </w:r>
    </w:p>
    <w:p w14:paraId="54D2E1C1">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4.其他资产价值119.29万元。</w:t>
      </w:r>
    </w:p>
    <w:p w14:paraId="61175F47">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单位价值50万元以上大型设备0台，单位价值100万元以上大型设备0套。</w:t>
      </w:r>
    </w:p>
    <w:p w14:paraId="4D81951D">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2024年单位预算未安排购置车辆经费，安排购置50万元以上大型设备0台，单位价值100万元以上大型设备0台。</w:t>
      </w:r>
    </w:p>
    <w:p w14:paraId="31F0286F">
      <w:pPr>
        <w:pStyle w:val="4"/>
        <w:numPr>
          <w:ilvl w:val="0"/>
          <w:numId w:val="3"/>
        </w:numPr>
        <w:spacing w:before="0" w:after="0" w:line="560" w:lineRule="exact"/>
        <w:ind w:left="0" w:firstLine="562" w:firstLineChars="201"/>
        <w:rPr>
          <w:rFonts w:hint="default" w:ascii="楷体" w:eastAsia="楷体"/>
          <w:sz w:val="28"/>
          <w:szCs w:val="28"/>
        </w:rPr>
      </w:pPr>
      <w:r>
        <w:rPr>
          <w:rFonts w:hint="default" w:ascii="楷体" w:eastAsia="楷体"/>
          <w:sz w:val="28"/>
          <w:szCs w:val="28"/>
        </w:rPr>
        <w:t>预算绩效情况</w:t>
      </w:r>
    </w:p>
    <w:p w14:paraId="228F48BF">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2024年，当年财政拨款项目</w:t>
      </w:r>
      <w:r>
        <w:rPr>
          <w:rFonts w:hint="eastAsia" w:ascii="仿宋" w:hAnsi="微软雅黑" w:eastAsia="仿宋"/>
          <w:sz w:val="28"/>
          <w:szCs w:val="28"/>
          <w:lang w:val="en-US" w:eastAsia="zh-CN"/>
        </w:rPr>
        <w:t>1</w:t>
      </w:r>
      <w:r>
        <w:rPr>
          <w:rFonts w:hint="eastAsia" w:ascii="仿宋" w:hAnsi="微软雅黑" w:eastAsia="仿宋"/>
          <w:sz w:val="28"/>
          <w:szCs w:val="28"/>
        </w:rPr>
        <w:t>个，涉及预算金额</w:t>
      </w:r>
      <w:r>
        <w:rPr>
          <w:rFonts w:hint="eastAsia" w:ascii="仿宋" w:hAnsi="微软雅黑" w:eastAsia="仿宋"/>
          <w:sz w:val="28"/>
          <w:szCs w:val="28"/>
          <w:lang w:val="en-US" w:eastAsia="zh-CN"/>
        </w:rPr>
        <w:t>18.65</w:t>
      </w:r>
      <w:r>
        <w:rPr>
          <w:rFonts w:hint="eastAsia" w:ascii="仿宋" w:hAnsi="微软雅黑" w:eastAsia="仿宋"/>
          <w:sz w:val="28"/>
          <w:szCs w:val="28"/>
        </w:rPr>
        <w:t>万元；当年非财政拨款项目</w:t>
      </w:r>
      <w:r>
        <w:rPr>
          <w:rFonts w:hint="eastAsia" w:ascii="仿宋" w:hAnsi="微软雅黑" w:eastAsia="仿宋"/>
          <w:sz w:val="28"/>
          <w:szCs w:val="28"/>
          <w:lang w:val="en-US" w:eastAsia="zh-CN"/>
        </w:rPr>
        <w:t>0</w:t>
      </w:r>
      <w:r>
        <w:rPr>
          <w:rFonts w:hint="eastAsia" w:ascii="仿宋" w:hAnsi="微软雅黑" w:eastAsia="仿宋"/>
          <w:sz w:val="28"/>
          <w:szCs w:val="28"/>
        </w:rPr>
        <w:t>个，涉及预算金额</w:t>
      </w:r>
      <w:r>
        <w:rPr>
          <w:rFonts w:hint="eastAsia" w:ascii="仿宋" w:hAnsi="微软雅黑" w:eastAsia="仿宋"/>
          <w:sz w:val="28"/>
          <w:szCs w:val="28"/>
          <w:lang w:val="en-US" w:eastAsia="zh-CN"/>
        </w:rPr>
        <w:t>0.30</w:t>
      </w:r>
      <w:r>
        <w:rPr>
          <w:rFonts w:hint="eastAsia" w:ascii="仿宋" w:hAnsi="微软雅黑" w:eastAsia="仿宋"/>
          <w:sz w:val="28"/>
          <w:szCs w:val="28"/>
        </w:rPr>
        <w:t>万元。具体情况见下表：</w:t>
      </w:r>
    </w:p>
    <w:p w14:paraId="0A933C53">
      <w:pPr>
        <w:spacing w:line="560" w:lineRule="exact"/>
        <w:jc w:val="center"/>
        <w:rPr>
          <w:rFonts w:hint="default" w:ascii="仿宋" w:eastAsia="仿宋"/>
          <w:b/>
          <w:sz w:val="28"/>
          <w:szCs w:val="28"/>
        </w:rPr>
      </w:pPr>
      <w:r>
        <w:rPr>
          <w:b/>
          <w:sz w:val="44"/>
          <w:szCs w:val="44"/>
        </w:rPr>
        <w:br w:type="page"/>
      </w:r>
      <w:r>
        <w:rPr>
          <w:rFonts w:hint="eastAsia" w:ascii="仿宋" w:eastAsia="仿宋"/>
          <w:b/>
          <w:sz w:val="28"/>
          <w:szCs w:val="28"/>
        </w:rPr>
        <w:t>项目支出绩效目标表</w:t>
      </w:r>
    </w:p>
    <w:p w14:paraId="47245925">
      <w:pPr>
        <w:spacing w:line="360" w:lineRule="exact"/>
        <w:jc w:val="center"/>
        <w:rPr>
          <w:rFonts w:hint="default" w:ascii="仿宋" w:eastAsia="仿宋"/>
          <w:sz w:val="18"/>
          <w:szCs w:val="18"/>
        </w:rPr>
      </w:pPr>
      <w:r>
        <w:rPr>
          <w:rFonts w:hint="eastAsia" w:ascii="仿宋" w:eastAsia="仿宋"/>
          <w:sz w:val="18"/>
          <w:szCs w:val="18"/>
        </w:rPr>
        <w:t>（2024年）</w:t>
      </w:r>
    </w:p>
    <w:tbl>
      <w:tblP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0"/>
        <w:gridCol w:w="1360"/>
        <w:gridCol w:w="680"/>
        <w:gridCol w:w="680"/>
        <w:gridCol w:w="1360"/>
        <w:gridCol w:w="680"/>
        <w:gridCol w:w="680"/>
        <w:gridCol w:w="1360"/>
        <w:gridCol w:w="1360"/>
      </w:tblGrid>
      <w:tr w14:paraId="77E2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60" w:type="dxa"/>
            <w:gridSpan w:val="2"/>
            <w:shd w:val="clear" w:color="auto" w:fill="auto"/>
            <w:vAlign w:val="center"/>
          </w:tcPr>
          <w:p w14:paraId="50045681">
            <w:pPr>
              <w:jc w:val="center"/>
              <w:rPr>
                <w:b/>
                <w:sz w:val="18"/>
                <w:szCs w:val="18"/>
              </w:rPr>
            </w:pPr>
            <w:r>
              <w:rPr>
                <w:rFonts w:hint="eastAsia"/>
                <w:b/>
                <w:sz w:val="18"/>
                <w:szCs w:val="18"/>
              </w:rPr>
              <w:t>预算单位</w:t>
            </w:r>
          </w:p>
        </w:tc>
        <w:tc>
          <w:tcPr>
            <w:tcW w:w="8160" w:type="dxa"/>
            <w:gridSpan w:val="8"/>
            <w:shd w:val="clear" w:color="auto" w:fill="auto"/>
            <w:vAlign w:val="center"/>
          </w:tcPr>
          <w:p w14:paraId="53CAE6B7">
            <w:pPr>
              <w:jc w:val="center"/>
              <w:rPr>
                <w:sz w:val="18"/>
                <w:szCs w:val="18"/>
              </w:rPr>
            </w:pPr>
            <w:r>
              <w:rPr>
                <w:rFonts w:hint="eastAsia"/>
                <w:sz w:val="18"/>
                <w:szCs w:val="18"/>
              </w:rPr>
              <w:t>新疆维吾尔自治区商务信息中心</w:t>
            </w:r>
          </w:p>
        </w:tc>
      </w:tr>
      <w:tr w14:paraId="0181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60" w:type="dxa"/>
            <w:gridSpan w:val="2"/>
            <w:shd w:val="clear" w:color="auto" w:fill="auto"/>
            <w:vAlign w:val="center"/>
          </w:tcPr>
          <w:p w14:paraId="7CE7E48E">
            <w:pPr>
              <w:jc w:val="center"/>
              <w:rPr>
                <w:rFonts w:hint="eastAsia"/>
                <w:b/>
                <w:sz w:val="18"/>
                <w:szCs w:val="18"/>
              </w:rPr>
            </w:pPr>
            <w:r>
              <w:rPr>
                <w:rFonts w:hint="eastAsia"/>
                <w:b/>
                <w:sz w:val="18"/>
                <w:szCs w:val="18"/>
              </w:rPr>
              <w:t>项目名称</w:t>
            </w:r>
          </w:p>
        </w:tc>
        <w:tc>
          <w:tcPr>
            <w:tcW w:w="5440" w:type="dxa"/>
            <w:gridSpan w:val="6"/>
            <w:shd w:val="clear" w:color="auto" w:fill="auto"/>
            <w:vAlign w:val="center"/>
          </w:tcPr>
          <w:p w14:paraId="6E791E26">
            <w:pPr>
              <w:jc w:val="center"/>
              <w:rPr>
                <w:rFonts w:hint="eastAsia"/>
                <w:b/>
                <w:sz w:val="18"/>
                <w:szCs w:val="18"/>
              </w:rPr>
            </w:pPr>
            <w:r>
              <w:rPr>
                <w:rFonts w:hint="eastAsia"/>
                <w:sz w:val="18"/>
                <w:szCs w:val="18"/>
              </w:rPr>
              <w:t>新疆商务厅信息网络平台建设及运维</w:t>
            </w:r>
          </w:p>
        </w:tc>
        <w:tc>
          <w:tcPr>
            <w:tcW w:w="1360" w:type="dxa"/>
            <w:shd w:val="clear" w:color="auto" w:fill="auto"/>
            <w:vAlign w:val="center"/>
          </w:tcPr>
          <w:p w14:paraId="5FA48827">
            <w:pPr>
              <w:jc w:val="center"/>
              <w:rPr>
                <w:rFonts w:hint="eastAsia"/>
                <w:sz w:val="18"/>
                <w:szCs w:val="18"/>
              </w:rPr>
            </w:pPr>
            <w:r>
              <w:rPr>
                <w:rFonts w:hint="eastAsia"/>
                <w:b/>
                <w:sz w:val="18"/>
                <w:szCs w:val="18"/>
              </w:rPr>
              <w:t>项目负责人</w:t>
            </w:r>
          </w:p>
        </w:tc>
        <w:tc>
          <w:tcPr>
            <w:tcW w:w="1360" w:type="dxa"/>
            <w:shd w:val="clear" w:color="auto" w:fill="auto"/>
            <w:vAlign w:val="center"/>
          </w:tcPr>
          <w:p w14:paraId="54A4424B">
            <w:pPr>
              <w:jc w:val="center"/>
              <w:rPr>
                <w:rFonts w:hint="eastAsia"/>
                <w:sz w:val="18"/>
                <w:szCs w:val="18"/>
              </w:rPr>
            </w:pPr>
            <w:r>
              <w:rPr>
                <w:rFonts w:hint="eastAsia"/>
                <w:sz w:val="18"/>
                <w:szCs w:val="18"/>
              </w:rPr>
              <w:t>胡首源</w:t>
            </w:r>
          </w:p>
        </w:tc>
      </w:tr>
      <w:tr w14:paraId="7C35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60" w:type="dxa"/>
            <w:gridSpan w:val="2"/>
            <w:shd w:val="clear" w:color="auto" w:fill="auto"/>
            <w:vAlign w:val="center"/>
          </w:tcPr>
          <w:p w14:paraId="0E52BBBA">
            <w:pPr>
              <w:jc w:val="center"/>
              <w:rPr>
                <w:b/>
                <w:sz w:val="18"/>
                <w:szCs w:val="18"/>
              </w:rPr>
            </w:pPr>
            <w:r>
              <w:rPr>
                <w:rFonts w:hint="eastAsia"/>
                <w:b/>
                <w:sz w:val="18"/>
                <w:szCs w:val="18"/>
              </w:rPr>
              <w:t>项目资金(万元)</w:t>
            </w:r>
          </w:p>
        </w:tc>
        <w:tc>
          <w:tcPr>
            <w:tcW w:w="1360" w:type="dxa"/>
            <w:shd w:val="clear" w:color="auto" w:fill="auto"/>
            <w:vAlign w:val="center"/>
          </w:tcPr>
          <w:p w14:paraId="1E8F07A9">
            <w:pPr>
              <w:jc w:val="center"/>
              <w:rPr>
                <w:sz w:val="18"/>
                <w:szCs w:val="18"/>
              </w:rPr>
            </w:pPr>
            <w:r>
              <w:rPr>
                <w:rFonts w:hint="eastAsia"/>
                <w:sz w:val="18"/>
                <w:szCs w:val="18"/>
              </w:rPr>
              <w:t>年度预算总额</w:t>
            </w:r>
          </w:p>
        </w:tc>
        <w:tc>
          <w:tcPr>
            <w:tcW w:w="1360" w:type="dxa"/>
            <w:gridSpan w:val="2"/>
            <w:shd w:val="clear" w:color="auto" w:fill="auto"/>
            <w:vAlign w:val="center"/>
          </w:tcPr>
          <w:p w14:paraId="1008E253">
            <w:pPr>
              <w:jc w:val="center"/>
              <w:rPr>
                <w:sz w:val="18"/>
                <w:szCs w:val="18"/>
              </w:rPr>
            </w:pPr>
            <w:r>
              <w:rPr>
                <w:rFonts w:hint="eastAsia"/>
                <w:sz w:val="18"/>
                <w:szCs w:val="18"/>
              </w:rPr>
              <w:t>20.00</w:t>
            </w:r>
          </w:p>
        </w:tc>
        <w:tc>
          <w:tcPr>
            <w:tcW w:w="1360" w:type="dxa"/>
            <w:shd w:val="clear" w:color="auto" w:fill="auto"/>
            <w:vAlign w:val="center"/>
          </w:tcPr>
          <w:p w14:paraId="407E6A0A">
            <w:pPr>
              <w:jc w:val="center"/>
              <w:rPr>
                <w:sz w:val="18"/>
                <w:szCs w:val="18"/>
              </w:rPr>
            </w:pPr>
            <w:r>
              <w:rPr>
                <w:rFonts w:hint="eastAsia"/>
                <w:sz w:val="18"/>
                <w:szCs w:val="18"/>
              </w:rPr>
              <w:t>其中：财政拨款</w:t>
            </w:r>
          </w:p>
        </w:tc>
        <w:tc>
          <w:tcPr>
            <w:tcW w:w="1360" w:type="dxa"/>
            <w:gridSpan w:val="2"/>
            <w:shd w:val="clear" w:color="auto" w:fill="auto"/>
            <w:vAlign w:val="center"/>
          </w:tcPr>
          <w:p w14:paraId="00D755C0">
            <w:pPr>
              <w:jc w:val="center"/>
              <w:rPr>
                <w:sz w:val="18"/>
                <w:szCs w:val="18"/>
              </w:rPr>
            </w:pPr>
            <w:r>
              <w:rPr>
                <w:rFonts w:hint="eastAsia"/>
                <w:sz w:val="18"/>
                <w:szCs w:val="18"/>
              </w:rPr>
              <w:t>18.65</w:t>
            </w:r>
          </w:p>
        </w:tc>
        <w:tc>
          <w:tcPr>
            <w:tcW w:w="1360" w:type="dxa"/>
            <w:shd w:val="clear" w:color="auto" w:fill="auto"/>
            <w:vAlign w:val="center"/>
          </w:tcPr>
          <w:p w14:paraId="1FD042FA">
            <w:pPr>
              <w:jc w:val="center"/>
              <w:rPr>
                <w:sz w:val="18"/>
                <w:szCs w:val="18"/>
              </w:rPr>
            </w:pPr>
            <w:r>
              <w:rPr>
                <w:rFonts w:hint="eastAsia"/>
                <w:sz w:val="18"/>
                <w:szCs w:val="18"/>
              </w:rPr>
              <w:t>其他资金</w:t>
            </w:r>
          </w:p>
        </w:tc>
        <w:tc>
          <w:tcPr>
            <w:tcW w:w="1360" w:type="dxa"/>
            <w:shd w:val="clear" w:color="auto" w:fill="auto"/>
            <w:vAlign w:val="center"/>
          </w:tcPr>
          <w:p w14:paraId="3D7F520B">
            <w:pPr>
              <w:jc w:val="center"/>
              <w:rPr>
                <w:sz w:val="18"/>
                <w:szCs w:val="18"/>
              </w:rPr>
            </w:pPr>
            <w:r>
              <w:rPr>
                <w:rFonts w:hint="eastAsia"/>
                <w:sz w:val="18"/>
                <w:szCs w:val="18"/>
              </w:rPr>
              <w:t>1.35</w:t>
            </w:r>
          </w:p>
        </w:tc>
      </w:tr>
      <w:tr w14:paraId="761B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60" w:type="dxa"/>
            <w:gridSpan w:val="2"/>
            <w:shd w:val="clear" w:color="auto" w:fill="auto"/>
            <w:vAlign w:val="center"/>
          </w:tcPr>
          <w:p w14:paraId="21B21A2B">
            <w:pPr>
              <w:jc w:val="center"/>
              <w:rPr>
                <w:b/>
                <w:sz w:val="18"/>
                <w:szCs w:val="18"/>
              </w:rPr>
            </w:pPr>
            <w:r>
              <w:rPr>
                <w:rFonts w:hint="eastAsia"/>
                <w:b/>
                <w:sz w:val="18"/>
                <w:szCs w:val="18"/>
              </w:rPr>
              <w:t>项目总体目标</w:t>
            </w:r>
          </w:p>
        </w:tc>
        <w:tc>
          <w:tcPr>
            <w:tcW w:w="8160" w:type="dxa"/>
            <w:gridSpan w:val="8"/>
            <w:shd w:val="clear" w:color="auto" w:fill="auto"/>
            <w:vAlign w:val="center"/>
          </w:tcPr>
          <w:p w14:paraId="0610DEB8">
            <w:pPr>
              <w:rPr>
                <w:b/>
                <w:sz w:val="18"/>
                <w:szCs w:val="18"/>
              </w:rPr>
            </w:pPr>
            <w:r>
              <w:rPr>
                <w:rFonts w:hint="eastAsia"/>
                <w:color w:val="000000"/>
                <w:sz w:val="18"/>
                <w:szCs w:val="18"/>
              </w:rPr>
              <w:t>保障新疆商务厅信息网络平台建设及运维，夯实信息化基础，强化网络信息安全，提升信息化应用水平。目标一：做好商务厅门户网站运维，包括版面修改、专栏添加、数据整理等网站技术服务。目标二：强化网络安全防护能力，按照网络安全法等有关规定，完成信息系统等保一年测评一次；开展网络安全风险评估工作和商务厅门户网站运行监测，及时发现安全风险，以便及时消除。目标三：提升信息网络平台的运维水平。做好商务厅机关日常的软硬件维护；信息系统技术维护和机房的空调、消防、电源等运行环境的维护。</w:t>
            </w:r>
            <w:r>
              <w:rPr>
                <w:b/>
                <w:sz w:val="18"/>
                <w:szCs w:val="18"/>
              </w:rPr>
              <w:t xml:space="preserve"> </w:t>
            </w:r>
          </w:p>
        </w:tc>
      </w:tr>
      <w:tr w14:paraId="1DB6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vAlign w:val="center"/>
          </w:tcPr>
          <w:p w14:paraId="0A4BFC1F">
            <w:pPr>
              <w:jc w:val="center"/>
              <w:rPr>
                <w:b/>
                <w:sz w:val="18"/>
                <w:szCs w:val="18"/>
              </w:rPr>
            </w:pPr>
            <w:r>
              <w:rPr>
                <w:rFonts w:hint="eastAsia"/>
                <w:b/>
                <w:sz w:val="18"/>
                <w:szCs w:val="18"/>
              </w:rPr>
              <w:t>一级指标</w:t>
            </w:r>
          </w:p>
        </w:tc>
        <w:tc>
          <w:tcPr>
            <w:tcW w:w="680" w:type="dxa"/>
            <w:shd w:val="clear" w:color="auto" w:fill="auto"/>
            <w:vAlign w:val="center"/>
          </w:tcPr>
          <w:p w14:paraId="7401414C">
            <w:pPr>
              <w:jc w:val="center"/>
              <w:rPr>
                <w:b/>
                <w:sz w:val="18"/>
                <w:szCs w:val="18"/>
              </w:rPr>
            </w:pPr>
            <w:r>
              <w:rPr>
                <w:rFonts w:hint="eastAsia"/>
                <w:b/>
                <w:sz w:val="18"/>
                <w:szCs w:val="18"/>
              </w:rPr>
              <w:t>二级指标</w:t>
            </w:r>
          </w:p>
        </w:tc>
        <w:tc>
          <w:tcPr>
            <w:tcW w:w="2040" w:type="dxa"/>
            <w:gridSpan w:val="2"/>
            <w:shd w:val="clear" w:color="auto" w:fill="auto"/>
            <w:vAlign w:val="center"/>
          </w:tcPr>
          <w:p w14:paraId="7C0FDBA9">
            <w:pPr>
              <w:jc w:val="center"/>
              <w:rPr>
                <w:b/>
                <w:sz w:val="18"/>
                <w:szCs w:val="18"/>
              </w:rPr>
            </w:pPr>
            <w:r>
              <w:rPr>
                <w:rFonts w:hint="eastAsia"/>
                <w:b/>
                <w:sz w:val="18"/>
                <w:szCs w:val="18"/>
              </w:rPr>
              <w:t>三级指标</w:t>
            </w:r>
          </w:p>
        </w:tc>
        <w:tc>
          <w:tcPr>
            <w:tcW w:w="680" w:type="dxa"/>
            <w:shd w:val="clear" w:color="auto" w:fill="auto"/>
            <w:vAlign w:val="center"/>
          </w:tcPr>
          <w:p w14:paraId="23728632">
            <w:pPr>
              <w:jc w:val="center"/>
              <w:rPr>
                <w:b/>
                <w:sz w:val="18"/>
                <w:szCs w:val="18"/>
              </w:rPr>
            </w:pPr>
            <w:r>
              <w:rPr>
                <w:rFonts w:hint="eastAsia"/>
                <w:b/>
                <w:sz w:val="18"/>
                <w:szCs w:val="18"/>
              </w:rPr>
              <w:t>指标值</w:t>
            </w:r>
          </w:p>
        </w:tc>
        <w:tc>
          <w:tcPr>
            <w:tcW w:w="1360" w:type="dxa"/>
            <w:shd w:val="clear" w:color="auto" w:fill="auto"/>
            <w:vAlign w:val="center"/>
          </w:tcPr>
          <w:p w14:paraId="0383BCCD">
            <w:pPr>
              <w:jc w:val="center"/>
              <w:rPr>
                <w:b/>
                <w:sz w:val="18"/>
                <w:szCs w:val="18"/>
              </w:rPr>
            </w:pPr>
            <w:r>
              <w:rPr>
                <w:rFonts w:hint="eastAsia"/>
                <w:b/>
                <w:sz w:val="18"/>
                <w:szCs w:val="18"/>
              </w:rPr>
              <w:t>指标值设置依据</w:t>
            </w:r>
          </w:p>
        </w:tc>
        <w:tc>
          <w:tcPr>
            <w:tcW w:w="680" w:type="dxa"/>
            <w:shd w:val="clear" w:color="auto" w:fill="auto"/>
            <w:vAlign w:val="center"/>
          </w:tcPr>
          <w:p w14:paraId="03DA81DB">
            <w:pPr>
              <w:jc w:val="center"/>
              <w:rPr>
                <w:b/>
                <w:sz w:val="18"/>
                <w:szCs w:val="18"/>
              </w:rPr>
            </w:pPr>
            <w:r>
              <w:rPr>
                <w:rFonts w:hint="eastAsia"/>
                <w:b/>
                <w:sz w:val="18"/>
                <w:szCs w:val="18"/>
              </w:rPr>
              <w:t>上年完成值</w:t>
            </w:r>
          </w:p>
        </w:tc>
        <w:tc>
          <w:tcPr>
            <w:tcW w:w="680" w:type="dxa"/>
            <w:shd w:val="clear" w:color="auto" w:fill="auto"/>
            <w:vAlign w:val="center"/>
          </w:tcPr>
          <w:p w14:paraId="74224C5E">
            <w:pPr>
              <w:jc w:val="center"/>
              <w:rPr>
                <w:b/>
                <w:sz w:val="18"/>
                <w:szCs w:val="18"/>
              </w:rPr>
            </w:pPr>
            <w:r>
              <w:rPr>
                <w:rFonts w:hint="eastAsia"/>
                <w:b/>
                <w:sz w:val="18"/>
                <w:szCs w:val="18"/>
              </w:rPr>
              <w:t>指标分值权重</w:t>
            </w:r>
          </w:p>
        </w:tc>
        <w:tc>
          <w:tcPr>
            <w:tcW w:w="1360" w:type="dxa"/>
            <w:shd w:val="clear" w:color="auto" w:fill="auto"/>
            <w:vAlign w:val="center"/>
          </w:tcPr>
          <w:p w14:paraId="0438F6DC">
            <w:pPr>
              <w:jc w:val="center"/>
              <w:rPr>
                <w:b/>
                <w:sz w:val="18"/>
                <w:szCs w:val="18"/>
              </w:rPr>
            </w:pPr>
            <w:r>
              <w:rPr>
                <w:rFonts w:hint="eastAsia"/>
                <w:b/>
                <w:sz w:val="18"/>
                <w:szCs w:val="18"/>
              </w:rPr>
              <w:t>指标赋分规则</w:t>
            </w:r>
          </w:p>
        </w:tc>
        <w:tc>
          <w:tcPr>
            <w:tcW w:w="1360" w:type="dxa"/>
            <w:shd w:val="clear" w:color="auto" w:fill="auto"/>
            <w:vAlign w:val="center"/>
          </w:tcPr>
          <w:p w14:paraId="5CC29CFC">
            <w:pPr>
              <w:jc w:val="center"/>
              <w:rPr>
                <w:b/>
                <w:sz w:val="18"/>
                <w:szCs w:val="18"/>
              </w:rPr>
            </w:pPr>
            <w:r>
              <w:rPr>
                <w:rFonts w:hint="eastAsia"/>
                <w:b/>
                <w:sz w:val="18"/>
                <w:szCs w:val="18"/>
              </w:rPr>
              <w:t>佐证资料</w:t>
            </w:r>
          </w:p>
        </w:tc>
      </w:tr>
      <w:tr w14:paraId="52F9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restart"/>
            <w:shd w:val="clear" w:color="auto" w:fill="auto"/>
            <w:vAlign w:val="center"/>
          </w:tcPr>
          <w:p w14:paraId="7E064E19">
            <w:pPr>
              <w:jc w:val="center"/>
              <w:rPr>
                <w:rFonts w:hint="eastAsia" w:ascii="宋体" w:hAnsi="宋体"/>
                <w:sz w:val="16"/>
                <w:szCs w:val="16"/>
              </w:rPr>
            </w:pPr>
            <w:r>
              <w:rPr>
                <w:rFonts w:hint="default" w:ascii="宋体" w:hAnsi="宋体" w:cs="宋体"/>
                <w:sz w:val="16"/>
                <w:szCs w:val="16"/>
              </w:rPr>
              <w:t>产出指标</w:t>
            </w:r>
          </w:p>
        </w:tc>
        <w:tc>
          <w:tcPr>
            <w:tcW w:w="680" w:type="dxa"/>
            <w:vMerge w:val="restart"/>
            <w:shd w:val="clear" w:color="auto" w:fill="auto"/>
            <w:vAlign w:val="center"/>
          </w:tcPr>
          <w:p w14:paraId="7028B903">
            <w:pPr>
              <w:jc w:val="center"/>
              <w:rPr>
                <w:rFonts w:hint="eastAsia" w:ascii="宋体" w:hAnsi="宋体"/>
                <w:sz w:val="16"/>
                <w:szCs w:val="16"/>
              </w:rPr>
            </w:pPr>
            <w:r>
              <w:rPr>
                <w:rFonts w:hint="default" w:ascii="宋体" w:hAnsi="宋体" w:cs="宋体"/>
                <w:sz w:val="16"/>
                <w:szCs w:val="16"/>
              </w:rPr>
              <w:t>数量指标</w:t>
            </w:r>
          </w:p>
        </w:tc>
        <w:tc>
          <w:tcPr>
            <w:tcW w:w="2040" w:type="dxa"/>
            <w:gridSpan w:val="2"/>
            <w:shd w:val="clear" w:color="auto" w:fill="auto"/>
            <w:vAlign w:val="center"/>
          </w:tcPr>
          <w:p w14:paraId="09EEFC22">
            <w:pPr>
              <w:jc w:val="center"/>
              <w:rPr>
                <w:rFonts w:hint="eastAsia" w:ascii="宋体" w:hAnsi="宋体"/>
                <w:sz w:val="16"/>
                <w:szCs w:val="16"/>
              </w:rPr>
            </w:pPr>
            <w:r>
              <w:rPr>
                <w:rFonts w:hint="default" w:ascii="宋体" w:hAnsi="宋体"/>
                <w:sz w:val="16"/>
                <w:szCs w:val="16"/>
              </w:rPr>
              <w:t>软、硬件维护次数</w:t>
            </w:r>
          </w:p>
        </w:tc>
        <w:tc>
          <w:tcPr>
            <w:tcW w:w="680" w:type="dxa"/>
            <w:shd w:val="clear" w:color="auto" w:fill="auto"/>
            <w:vAlign w:val="center"/>
          </w:tcPr>
          <w:p w14:paraId="35F32B0D">
            <w:pPr>
              <w:jc w:val="center"/>
              <w:rPr>
                <w:rFonts w:hint="eastAsia" w:ascii="宋体" w:hAnsi="宋体"/>
                <w:sz w:val="16"/>
                <w:szCs w:val="16"/>
              </w:rPr>
            </w:pPr>
            <w:r>
              <w:rPr>
                <w:rFonts w:hint="default" w:ascii="宋体" w:hAnsi="宋体"/>
                <w:sz w:val="16"/>
                <w:szCs w:val="16"/>
              </w:rPr>
              <w:t>＞=700次/年</w:t>
            </w:r>
          </w:p>
        </w:tc>
        <w:tc>
          <w:tcPr>
            <w:tcW w:w="1360" w:type="dxa"/>
            <w:shd w:val="clear" w:color="auto" w:fill="auto"/>
            <w:vAlign w:val="center"/>
          </w:tcPr>
          <w:p w14:paraId="4ECABA57">
            <w:pPr>
              <w:jc w:val="center"/>
              <w:rPr>
                <w:rFonts w:hint="eastAsia" w:ascii="宋体" w:hAnsi="宋体"/>
                <w:sz w:val="16"/>
                <w:szCs w:val="16"/>
              </w:rPr>
            </w:pPr>
            <w:r>
              <w:rPr>
                <w:rFonts w:hint="default" w:ascii="宋体" w:hAnsi="宋体"/>
                <w:sz w:val="16"/>
                <w:szCs w:val="16"/>
              </w:rPr>
              <w:t>历史标准</w:t>
            </w:r>
          </w:p>
        </w:tc>
        <w:tc>
          <w:tcPr>
            <w:tcW w:w="680" w:type="dxa"/>
            <w:shd w:val="clear" w:color="auto" w:fill="auto"/>
            <w:vAlign w:val="center"/>
          </w:tcPr>
          <w:p w14:paraId="41E27C0D">
            <w:pPr>
              <w:jc w:val="center"/>
              <w:rPr>
                <w:rFonts w:hint="eastAsia" w:ascii="宋体" w:hAnsi="宋体"/>
                <w:sz w:val="16"/>
                <w:szCs w:val="16"/>
              </w:rPr>
            </w:pPr>
            <w:r>
              <w:rPr>
                <w:rFonts w:hint="default" w:ascii="宋体" w:hAnsi="宋体"/>
                <w:sz w:val="16"/>
                <w:szCs w:val="16"/>
              </w:rPr>
              <w:t>850次/年</w:t>
            </w:r>
          </w:p>
        </w:tc>
        <w:tc>
          <w:tcPr>
            <w:tcW w:w="680" w:type="dxa"/>
            <w:shd w:val="clear" w:color="auto" w:fill="auto"/>
            <w:vAlign w:val="center"/>
          </w:tcPr>
          <w:p w14:paraId="29C183FB">
            <w:pPr>
              <w:jc w:val="center"/>
              <w:rPr>
                <w:rFonts w:hint="eastAsia" w:ascii="宋体" w:hAnsi="宋体"/>
                <w:sz w:val="16"/>
                <w:szCs w:val="16"/>
              </w:rPr>
            </w:pPr>
            <w:r>
              <w:rPr>
                <w:rFonts w:hint="default" w:ascii="宋体" w:hAnsi="宋体"/>
                <w:sz w:val="16"/>
                <w:szCs w:val="16"/>
              </w:rPr>
              <w:t>5</w:t>
            </w:r>
          </w:p>
        </w:tc>
        <w:tc>
          <w:tcPr>
            <w:tcW w:w="1360" w:type="dxa"/>
            <w:shd w:val="clear" w:color="auto" w:fill="auto"/>
            <w:vAlign w:val="center"/>
          </w:tcPr>
          <w:p w14:paraId="16BA6F94">
            <w:pPr>
              <w:jc w:val="center"/>
              <w:rPr>
                <w:rFonts w:hint="eastAsia"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6C363646">
            <w:pPr>
              <w:jc w:val="center"/>
              <w:rPr>
                <w:rFonts w:hint="eastAsia" w:ascii="宋体" w:hAnsi="宋体"/>
                <w:sz w:val="16"/>
                <w:szCs w:val="16"/>
              </w:rPr>
            </w:pPr>
            <w:r>
              <w:rPr>
                <w:rFonts w:hint="default" w:ascii="宋体" w:hAnsi="宋体"/>
                <w:sz w:val="16"/>
                <w:szCs w:val="16"/>
              </w:rPr>
              <w:t>工作资料</w:t>
            </w:r>
          </w:p>
        </w:tc>
      </w:tr>
      <w:tr w14:paraId="188C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41207615">
            <w:pPr>
              <w:jc w:val="center"/>
              <w:rPr>
                <w:rFonts w:hint="eastAsia" w:ascii="宋体" w:hAnsi="宋体"/>
                <w:sz w:val="16"/>
                <w:szCs w:val="16"/>
              </w:rPr>
            </w:pPr>
          </w:p>
        </w:tc>
        <w:tc>
          <w:tcPr>
            <w:tcW w:w="680" w:type="dxa"/>
            <w:vMerge w:val="continue"/>
            <w:shd w:val="clear" w:color="auto" w:fill="auto"/>
            <w:vAlign w:val="center"/>
          </w:tcPr>
          <w:p w14:paraId="7AD3B981">
            <w:pPr>
              <w:jc w:val="center"/>
              <w:rPr>
                <w:rFonts w:hint="eastAsia" w:ascii="宋体" w:hAnsi="宋体"/>
                <w:sz w:val="16"/>
                <w:szCs w:val="16"/>
              </w:rPr>
            </w:pPr>
          </w:p>
        </w:tc>
        <w:tc>
          <w:tcPr>
            <w:tcW w:w="2040" w:type="dxa"/>
            <w:gridSpan w:val="2"/>
            <w:shd w:val="clear" w:color="auto" w:fill="auto"/>
            <w:vAlign w:val="center"/>
          </w:tcPr>
          <w:p w14:paraId="17348CAA">
            <w:pPr>
              <w:jc w:val="center"/>
              <w:rPr>
                <w:rFonts w:hint="eastAsia" w:ascii="宋体" w:hAnsi="宋体"/>
                <w:sz w:val="16"/>
                <w:szCs w:val="16"/>
              </w:rPr>
            </w:pPr>
            <w:r>
              <w:rPr>
                <w:rFonts w:hint="default" w:ascii="宋体" w:hAnsi="宋体"/>
                <w:sz w:val="16"/>
                <w:szCs w:val="16"/>
              </w:rPr>
              <w:t>设备维护</w:t>
            </w:r>
          </w:p>
        </w:tc>
        <w:tc>
          <w:tcPr>
            <w:tcW w:w="680" w:type="dxa"/>
            <w:shd w:val="clear" w:color="auto" w:fill="auto"/>
            <w:vAlign w:val="center"/>
          </w:tcPr>
          <w:p w14:paraId="615CBFE6">
            <w:pPr>
              <w:jc w:val="center"/>
              <w:rPr>
                <w:rFonts w:hint="eastAsia" w:ascii="宋体" w:hAnsi="宋体"/>
                <w:sz w:val="16"/>
                <w:szCs w:val="16"/>
              </w:rPr>
            </w:pPr>
            <w:r>
              <w:rPr>
                <w:rFonts w:hint="default" w:ascii="宋体" w:hAnsi="宋体"/>
                <w:sz w:val="16"/>
                <w:szCs w:val="16"/>
              </w:rPr>
              <w:t>＞=50次/年</w:t>
            </w:r>
          </w:p>
        </w:tc>
        <w:tc>
          <w:tcPr>
            <w:tcW w:w="1360" w:type="dxa"/>
            <w:shd w:val="clear" w:color="auto" w:fill="auto"/>
            <w:vAlign w:val="center"/>
          </w:tcPr>
          <w:p w14:paraId="298080A5">
            <w:pPr>
              <w:jc w:val="center"/>
              <w:rPr>
                <w:rFonts w:hint="eastAsia" w:ascii="宋体" w:hAnsi="宋体"/>
                <w:sz w:val="16"/>
                <w:szCs w:val="16"/>
              </w:rPr>
            </w:pPr>
            <w:r>
              <w:rPr>
                <w:rFonts w:hint="default" w:ascii="宋体" w:hAnsi="宋体"/>
                <w:sz w:val="16"/>
                <w:szCs w:val="16"/>
              </w:rPr>
              <w:t>历史标准</w:t>
            </w:r>
          </w:p>
        </w:tc>
        <w:tc>
          <w:tcPr>
            <w:tcW w:w="680" w:type="dxa"/>
            <w:shd w:val="clear" w:color="auto" w:fill="auto"/>
            <w:vAlign w:val="center"/>
          </w:tcPr>
          <w:p w14:paraId="2DF3A133">
            <w:pPr>
              <w:jc w:val="center"/>
              <w:rPr>
                <w:rFonts w:hint="eastAsia" w:ascii="宋体" w:hAnsi="宋体"/>
                <w:sz w:val="16"/>
                <w:szCs w:val="16"/>
              </w:rPr>
            </w:pPr>
            <w:r>
              <w:rPr>
                <w:rFonts w:hint="default" w:ascii="宋体" w:hAnsi="宋体"/>
                <w:sz w:val="16"/>
                <w:szCs w:val="16"/>
              </w:rPr>
              <w:t>55次/年</w:t>
            </w:r>
          </w:p>
        </w:tc>
        <w:tc>
          <w:tcPr>
            <w:tcW w:w="680" w:type="dxa"/>
            <w:shd w:val="clear" w:color="auto" w:fill="auto"/>
            <w:vAlign w:val="center"/>
          </w:tcPr>
          <w:p w14:paraId="22E89672">
            <w:pPr>
              <w:jc w:val="center"/>
              <w:rPr>
                <w:rFonts w:hint="eastAsia" w:ascii="宋体" w:hAnsi="宋体"/>
                <w:sz w:val="16"/>
                <w:szCs w:val="16"/>
              </w:rPr>
            </w:pPr>
            <w:r>
              <w:rPr>
                <w:rFonts w:hint="default" w:ascii="宋体" w:hAnsi="宋体"/>
                <w:sz w:val="16"/>
                <w:szCs w:val="16"/>
              </w:rPr>
              <w:t>5</w:t>
            </w:r>
          </w:p>
        </w:tc>
        <w:tc>
          <w:tcPr>
            <w:tcW w:w="1360" w:type="dxa"/>
            <w:shd w:val="clear" w:color="auto" w:fill="auto"/>
            <w:vAlign w:val="center"/>
          </w:tcPr>
          <w:p w14:paraId="6AB7DC36">
            <w:pPr>
              <w:jc w:val="center"/>
              <w:rPr>
                <w:rFonts w:hint="eastAsia"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06F47BFB">
            <w:pPr>
              <w:jc w:val="center"/>
              <w:rPr>
                <w:rFonts w:hint="eastAsia" w:ascii="宋体" w:hAnsi="宋体"/>
                <w:sz w:val="16"/>
                <w:szCs w:val="16"/>
              </w:rPr>
            </w:pPr>
            <w:r>
              <w:rPr>
                <w:rFonts w:hint="default" w:ascii="宋体" w:hAnsi="宋体"/>
                <w:sz w:val="16"/>
                <w:szCs w:val="16"/>
              </w:rPr>
              <w:t>工作资料</w:t>
            </w:r>
          </w:p>
        </w:tc>
      </w:tr>
      <w:tr w14:paraId="6761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2C581FB8">
            <w:pPr>
              <w:jc w:val="center"/>
              <w:rPr>
                <w:rFonts w:hint="eastAsia" w:ascii="宋体" w:hAnsi="宋体"/>
                <w:sz w:val="16"/>
                <w:szCs w:val="16"/>
              </w:rPr>
            </w:pPr>
          </w:p>
        </w:tc>
        <w:tc>
          <w:tcPr>
            <w:tcW w:w="680" w:type="dxa"/>
            <w:vMerge w:val="continue"/>
            <w:shd w:val="clear" w:color="auto" w:fill="auto"/>
            <w:vAlign w:val="center"/>
          </w:tcPr>
          <w:p w14:paraId="1034769B">
            <w:pPr>
              <w:jc w:val="center"/>
              <w:rPr>
                <w:rFonts w:hint="eastAsia" w:ascii="宋体" w:hAnsi="宋体"/>
                <w:sz w:val="16"/>
                <w:szCs w:val="16"/>
              </w:rPr>
            </w:pPr>
          </w:p>
        </w:tc>
        <w:tc>
          <w:tcPr>
            <w:tcW w:w="2040" w:type="dxa"/>
            <w:gridSpan w:val="2"/>
            <w:shd w:val="clear" w:color="auto" w:fill="auto"/>
            <w:vAlign w:val="center"/>
          </w:tcPr>
          <w:p w14:paraId="39BA5E52">
            <w:pPr>
              <w:jc w:val="center"/>
              <w:rPr>
                <w:rFonts w:hint="eastAsia" w:ascii="宋体" w:hAnsi="宋体"/>
                <w:sz w:val="16"/>
                <w:szCs w:val="16"/>
              </w:rPr>
            </w:pPr>
            <w:r>
              <w:rPr>
                <w:rFonts w:hint="default" w:ascii="宋体" w:hAnsi="宋体"/>
                <w:sz w:val="16"/>
                <w:szCs w:val="16"/>
              </w:rPr>
              <w:t>信创国产笔记本及配套软件采购数量</w:t>
            </w:r>
          </w:p>
        </w:tc>
        <w:tc>
          <w:tcPr>
            <w:tcW w:w="680" w:type="dxa"/>
            <w:shd w:val="clear" w:color="auto" w:fill="auto"/>
            <w:vAlign w:val="center"/>
          </w:tcPr>
          <w:p w14:paraId="52DABB14">
            <w:pPr>
              <w:jc w:val="center"/>
              <w:rPr>
                <w:rFonts w:hint="eastAsia" w:ascii="宋体" w:hAnsi="宋体"/>
                <w:sz w:val="16"/>
                <w:szCs w:val="16"/>
              </w:rPr>
            </w:pPr>
            <w:r>
              <w:rPr>
                <w:rFonts w:hint="default" w:ascii="宋体" w:hAnsi="宋体"/>
                <w:sz w:val="16"/>
                <w:szCs w:val="16"/>
              </w:rPr>
              <w:t>＜=5套</w:t>
            </w:r>
          </w:p>
        </w:tc>
        <w:tc>
          <w:tcPr>
            <w:tcW w:w="1360" w:type="dxa"/>
            <w:shd w:val="clear" w:color="auto" w:fill="auto"/>
            <w:vAlign w:val="center"/>
          </w:tcPr>
          <w:p w14:paraId="306394A6">
            <w:pPr>
              <w:jc w:val="center"/>
              <w:rPr>
                <w:rFonts w:hint="eastAsia" w:ascii="宋体" w:hAnsi="宋体"/>
                <w:sz w:val="16"/>
                <w:szCs w:val="16"/>
              </w:rPr>
            </w:pPr>
            <w:r>
              <w:rPr>
                <w:rFonts w:hint="default" w:ascii="宋体" w:hAnsi="宋体"/>
                <w:sz w:val="16"/>
                <w:szCs w:val="16"/>
              </w:rPr>
              <w:t>计划标准</w:t>
            </w:r>
          </w:p>
        </w:tc>
        <w:tc>
          <w:tcPr>
            <w:tcW w:w="680" w:type="dxa"/>
            <w:shd w:val="clear" w:color="auto" w:fill="auto"/>
            <w:vAlign w:val="center"/>
          </w:tcPr>
          <w:p w14:paraId="3F34A553">
            <w:pPr>
              <w:jc w:val="center"/>
              <w:rPr>
                <w:rFonts w:hint="eastAsia" w:ascii="宋体" w:hAnsi="宋体"/>
                <w:sz w:val="16"/>
                <w:szCs w:val="16"/>
              </w:rPr>
            </w:pPr>
            <w:r>
              <w:rPr>
                <w:rFonts w:hint="default" w:ascii="宋体" w:hAnsi="宋体"/>
                <w:sz w:val="16"/>
                <w:szCs w:val="16"/>
              </w:rPr>
              <w:t>-</w:t>
            </w:r>
          </w:p>
        </w:tc>
        <w:tc>
          <w:tcPr>
            <w:tcW w:w="680" w:type="dxa"/>
            <w:shd w:val="clear" w:color="auto" w:fill="auto"/>
            <w:vAlign w:val="center"/>
          </w:tcPr>
          <w:p w14:paraId="53A461E5">
            <w:pPr>
              <w:jc w:val="center"/>
              <w:rPr>
                <w:rFonts w:hint="eastAsia" w:ascii="宋体" w:hAnsi="宋体"/>
                <w:sz w:val="16"/>
                <w:szCs w:val="16"/>
              </w:rPr>
            </w:pPr>
            <w:r>
              <w:rPr>
                <w:rFonts w:hint="default" w:ascii="宋体" w:hAnsi="宋体"/>
                <w:sz w:val="16"/>
                <w:szCs w:val="16"/>
              </w:rPr>
              <w:t>5</w:t>
            </w:r>
          </w:p>
        </w:tc>
        <w:tc>
          <w:tcPr>
            <w:tcW w:w="1360" w:type="dxa"/>
            <w:shd w:val="clear" w:color="auto" w:fill="auto"/>
            <w:vAlign w:val="center"/>
          </w:tcPr>
          <w:p w14:paraId="09567AA8">
            <w:pPr>
              <w:jc w:val="center"/>
              <w:rPr>
                <w:rFonts w:hint="eastAsia"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673C1B58">
            <w:pPr>
              <w:jc w:val="center"/>
              <w:rPr>
                <w:rFonts w:hint="eastAsia" w:ascii="宋体" w:hAnsi="宋体"/>
                <w:sz w:val="16"/>
                <w:szCs w:val="16"/>
              </w:rPr>
            </w:pPr>
            <w:r>
              <w:rPr>
                <w:rFonts w:hint="default" w:ascii="宋体" w:hAnsi="宋体"/>
                <w:sz w:val="16"/>
                <w:szCs w:val="16"/>
              </w:rPr>
              <w:t>工作资料</w:t>
            </w:r>
          </w:p>
        </w:tc>
      </w:tr>
      <w:tr w14:paraId="7151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4AAE58B3">
            <w:pPr>
              <w:jc w:val="center"/>
              <w:rPr>
                <w:rFonts w:hint="eastAsia" w:ascii="宋体" w:hAnsi="宋体"/>
                <w:sz w:val="16"/>
                <w:szCs w:val="16"/>
              </w:rPr>
            </w:pPr>
          </w:p>
        </w:tc>
        <w:tc>
          <w:tcPr>
            <w:tcW w:w="680" w:type="dxa"/>
            <w:vMerge w:val="restart"/>
            <w:shd w:val="clear" w:color="auto" w:fill="auto"/>
            <w:vAlign w:val="center"/>
          </w:tcPr>
          <w:p w14:paraId="3717EBC9">
            <w:pPr>
              <w:jc w:val="center"/>
              <w:rPr>
                <w:rFonts w:hint="eastAsia" w:ascii="宋体" w:hAnsi="宋体"/>
                <w:sz w:val="16"/>
                <w:szCs w:val="16"/>
              </w:rPr>
            </w:pPr>
            <w:r>
              <w:rPr>
                <w:rFonts w:hint="default" w:ascii="宋体" w:hAnsi="宋体" w:cs="宋体"/>
                <w:sz w:val="16"/>
                <w:szCs w:val="16"/>
              </w:rPr>
              <w:t>质量指标</w:t>
            </w:r>
          </w:p>
        </w:tc>
        <w:tc>
          <w:tcPr>
            <w:tcW w:w="2040" w:type="dxa"/>
            <w:gridSpan w:val="2"/>
            <w:shd w:val="clear" w:color="auto" w:fill="auto"/>
            <w:vAlign w:val="center"/>
          </w:tcPr>
          <w:p w14:paraId="6487F133">
            <w:pPr>
              <w:jc w:val="center"/>
              <w:rPr>
                <w:rFonts w:hint="eastAsia" w:ascii="宋体" w:hAnsi="宋体"/>
                <w:sz w:val="16"/>
                <w:szCs w:val="16"/>
              </w:rPr>
            </w:pPr>
            <w:r>
              <w:rPr>
                <w:rFonts w:hint="default" w:ascii="宋体" w:hAnsi="宋体"/>
                <w:sz w:val="16"/>
                <w:szCs w:val="16"/>
              </w:rPr>
              <w:t>软硬件故障排除率</w:t>
            </w:r>
          </w:p>
        </w:tc>
        <w:tc>
          <w:tcPr>
            <w:tcW w:w="680" w:type="dxa"/>
            <w:shd w:val="clear" w:color="auto" w:fill="auto"/>
            <w:vAlign w:val="center"/>
          </w:tcPr>
          <w:p w14:paraId="40B8C41A">
            <w:pPr>
              <w:jc w:val="center"/>
              <w:rPr>
                <w:rFonts w:hint="eastAsia" w:ascii="宋体" w:hAnsi="宋体"/>
                <w:sz w:val="16"/>
                <w:szCs w:val="16"/>
              </w:rPr>
            </w:pPr>
            <w:r>
              <w:rPr>
                <w:rFonts w:hint="default" w:ascii="宋体" w:hAnsi="宋体"/>
                <w:sz w:val="16"/>
                <w:szCs w:val="16"/>
              </w:rPr>
              <w:t>＞=90%</w:t>
            </w:r>
          </w:p>
        </w:tc>
        <w:tc>
          <w:tcPr>
            <w:tcW w:w="1360" w:type="dxa"/>
            <w:shd w:val="clear" w:color="auto" w:fill="auto"/>
            <w:vAlign w:val="center"/>
          </w:tcPr>
          <w:p w14:paraId="50C5AAFF">
            <w:pPr>
              <w:jc w:val="center"/>
              <w:rPr>
                <w:rFonts w:hint="eastAsia" w:ascii="宋体" w:hAnsi="宋体"/>
                <w:sz w:val="16"/>
                <w:szCs w:val="16"/>
              </w:rPr>
            </w:pPr>
            <w:r>
              <w:rPr>
                <w:rFonts w:hint="default" w:ascii="宋体" w:hAnsi="宋体"/>
                <w:sz w:val="16"/>
                <w:szCs w:val="16"/>
              </w:rPr>
              <w:t>历史标准</w:t>
            </w:r>
          </w:p>
        </w:tc>
        <w:tc>
          <w:tcPr>
            <w:tcW w:w="680" w:type="dxa"/>
            <w:shd w:val="clear" w:color="auto" w:fill="auto"/>
            <w:vAlign w:val="center"/>
          </w:tcPr>
          <w:p w14:paraId="55DEA4E1">
            <w:pPr>
              <w:jc w:val="center"/>
              <w:rPr>
                <w:rFonts w:hint="eastAsia" w:ascii="宋体" w:hAnsi="宋体"/>
                <w:sz w:val="16"/>
                <w:szCs w:val="16"/>
              </w:rPr>
            </w:pPr>
            <w:r>
              <w:rPr>
                <w:rFonts w:hint="default" w:ascii="宋体" w:hAnsi="宋体"/>
                <w:sz w:val="16"/>
                <w:szCs w:val="16"/>
              </w:rPr>
              <w:t>-</w:t>
            </w:r>
          </w:p>
        </w:tc>
        <w:tc>
          <w:tcPr>
            <w:tcW w:w="680" w:type="dxa"/>
            <w:shd w:val="clear" w:color="auto" w:fill="auto"/>
            <w:vAlign w:val="center"/>
          </w:tcPr>
          <w:p w14:paraId="68D816E0">
            <w:pPr>
              <w:jc w:val="center"/>
              <w:rPr>
                <w:rFonts w:hint="eastAsia" w:ascii="宋体" w:hAnsi="宋体"/>
                <w:sz w:val="16"/>
                <w:szCs w:val="16"/>
              </w:rPr>
            </w:pPr>
            <w:r>
              <w:rPr>
                <w:rFonts w:hint="default" w:ascii="宋体" w:hAnsi="宋体"/>
                <w:sz w:val="16"/>
                <w:szCs w:val="16"/>
              </w:rPr>
              <w:t>5</w:t>
            </w:r>
          </w:p>
        </w:tc>
        <w:tc>
          <w:tcPr>
            <w:tcW w:w="1360" w:type="dxa"/>
            <w:shd w:val="clear" w:color="auto" w:fill="auto"/>
            <w:vAlign w:val="center"/>
          </w:tcPr>
          <w:p w14:paraId="2E4B2D2D">
            <w:pPr>
              <w:jc w:val="center"/>
              <w:rPr>
                <w:rFonts w:hint="eastAsia"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477F90E4">
            <w:pPr>
              <w:jc w:val="center"/>
              <w:rPr>
                <w:rFonts w:hint="eastAsia" w:ascii="宋体" w:hAnsi="宋体"/>
                <w:sz w:val="16"/>
                <w:szCs w:val="16"/>
              </w:rPr>
            </w:pPr>
            <w:r>
              <w:rPr>
                <w:rFonts w:hint="default" w:ascii="宋体" w:hAnsi="宋体"/>
                <w:sz w:val="16"/>
                <w:szCs w:val="16"/>
              </w:rPr>
              <w:t>工作资料</w:t>
            </w:r>
          </w:p>
        </w:tc>
      </w:tr>
      <w:tr w14:paraId="6DAC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6B4AA81A">
            <w:pPr>
              <w:jc w:val="center"/>
              <w:rPr>
                <w:rFonts w:hint="eastAsia" w:ascii="宋体" w:hAnsi="宋体"/>
                <w:sz w:val="16"/>
                <w:szCs w:val="16"/>
              </w:rPr>
            </w:pPr>
          </w:p>
        </w:tc>
        <w:tc>
          <w:tcPr>
            <w:tcW w:w="680" w:type="dxa"/>
            <w:vMerge w:val="continue"/>
            <w:shd w:val="clear" w:color="auto" w:fill="auto"/>
            <w:vAlign w:val="center"/>
          </w:tcPr>
          <w:p w14:paraId="0E5D6925">
            <w:pPr>
              <w:jc w:val="center"/>
              <w:rPr>
                <w:rFonts w:hint="eastAsia" w:ascii="宋体" w:hAnsi="宋体"/>
                <w:sz w:val="16"/>
                <w:szCs w:val="16"/>
              </w:rPr>
            </w:pPr>
          </w:p>
        </w:tc>
        <w:tc>
          <w:tcPr>
            <w:tcW w:w="2040" w:type="dxa"/>
            <w:gridSpan w:val="2"/>
            <w:shd w:val="clear" w:color="auto" w:fill="auto"/>
            <w:vAlign w:val="center"/>
          </w:tcPr>
          <w:p w14:paraId="731518AC">
            <w:pPr>
              <w:jc w:val="center"/>
              <w:rPr>
                <w:rFonts w:hint="eastAsia" w:ascii="宋体" w:hAnsi="宋体"/>
                <w:sz w:val="16"/>
                <w:szCs w:val="16"/>
              </w:rPr>
            </w:pPr>
            <w:r>
              <w:rPr>
                <w:rFonts w:hint="default" w:ascii="宋体" w:hAnsi="宋体"/>
                <w:sz w:val="16"/>
                <w:szCs w:val="16"/>
              </w:rPr>
              <w:t>系统故障率</w:t>
            </w:r>
          </w:p>
        </w:tc>
        <w:tc>
          <w:tcPr>
            <w:tcW w:w="680" w:type="dxa"/>
            <w:shd w:val="clear" w:color="auto" w:fill="auto"/>
            <w:vAlign w:val="center"/>
          </w:tcPr>
          <w:p w14:paraId="3D4FDE35">
            <w:pPr>
              <w:jc w:val="center"/>
              <w:rPr>
                <w:rFonts w:hint="eastAsia" w:ascii="宋体" w:hAnsi="宋体"/>
                <w:sz w:val="16"/>
                <w:szCs w:val="16"/>
              </w:rPr>
            </w:pPr>
            <w:r>
              <w:rPr>
                <w:rFonts w:hint="default" w:ascii="宋体" w:hAnsi="宋体"/>
                <w:sz w:val="16"/>
                <w:szCs w:val="16"/>
              </w:rPr>
              <w:t>＜=5%</w:t>
            </w:r>
          </w:p>
        </w:tc>
        <w:tc>
          <w:tcPr>
            <w:tcW w:w="1360" w:type="dxa"/>
            <w:shd w:val="clear" w:color="auto" w:fill="auto"/>
            <w:vAlign w:val="center"/>
          </w:tcPr>
          <w:p w14:paraId="0F356F8F">
            <w:pPr>
              <w:jc w:val="center"/>
              <w:rPr>
                <w:rFonts w:hint="eastAsia" w:ascii="宋体" w:hAnsi="宋体"/>
                <w:sz w:val="16"/>
                <w:szCs w:val="16"/>
              </w:rPr>
            </w:pPr>
            <w:r>
              <w:rPr>
                <w:rFonts w:hint="default" w:ascii="宋体" w:hAnsi="宋体"/>
                <w:sz w:val="16"/>
                <w:szCs w:val="16"/>
              </w:rPr>
              <w:t>历史标准</w:t>
            </w:r>
          </w:p>
        </w:tc>
        <w:tc>
          <w:tcPr>
            <w:tcW w:w="680" w:type="dxa"/>
            <w:shd w:val="clear" w:color="auto" w:fill="auto"/>
            <w:vAlign w:val="center"/>
          </w:tcPr>
          <w:p w14:paraId="1EBCCEDD">
            <w:pPr>
              <w:jc w:val="center"/>
              <w:rPr>
                <w:rFonts w:hint="eastAsia" w:ascii="宋体" w:hAnsi="宋体"/>
                <w:sz w:val="16"/>
                <w:szCs w:val="16"/>
              </w:rPr>
            </w:pPr>
            <w:r>
              <w:rPr>
                <w:rFonts w:hint="default" w:ascii="宋体" w:hAnsi="宋体"/>
                <w:sz w:val="16"/>
                <w:szCs w:val="16"/>
              </w:rPr>
              <w:t>＜=5%</w:t>
            </w:r>
          </w:p>
        </w:tc>
        <w:tc>
          <w:tcPr>
            <w:tcW w:w="680" w:type="dxa"/>
            <w:shd w:val="clear" w:color="auto" w:fill="auto"/>
            <w:vAlign w:val="center"/>
          </w:tcPr>
          <w:p w14:paraId="281E410F">
            <w:pPr>
              <w:jc w:val="center"/>
              <w:rPr>
                <w:rFonts w:hint="eastAsia" w:ascii="宋体" w:hAnsi="宋体"/>
                <w:sz w:val="16"/>
                <w:szCs w:val="16"/>
              </w:rPr>
            </w:pPr>
            <w:r>
              <w:rPr>
                <w:rFonts w:hint="default" w:ascii="宋体" w:hAnsi="宋体"/>
                <w:sz w:val="16"/>
                <w:szCs w:val="16"/>
              </w:rPr>
              <w:t>5</w:t>
            </w:r>
          </w:p>
        </w:tc>
        <w:tc>
          <w:tcPr>
            <w:tcW w:w="1360" w:type="dxa"/>
            <w:shd w:val="clear" w:color="auto" w:fill="auto"/>
            <w:vAlign w:val="center"/>
          </w:tcPr>
          <w:p w14:paraId="30967E68">
            <w:pPr>
              <w:jc w:val="center"/>
              <w:rPr>
                <w:rFonts w:hint="eastAsia"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6AE044E2">
            <w:pPr>
              <w:jc w:val="center"/>
              <w:rPr>
                <w:rFonts w:hint="eastAsia" w:ascii="宋体" w:hAnsi="宋体"/>
                <w:sz w:val="16"/>
                <w:szCs w:val="16"/>
              </w:rPr>
            </w:pPr>
            <w:r>
              <w:rPr>
                <w:rFonts w:hint="default" w:ascii="宋体" w:hAnsi="宋体"/>
                <w:sz w:val="16"/>
                <w:szCs w:val="16"/>
              </w:rPr>
              <w:t>工作资料</w:t>
            </w:r>
          </w:p>
        </w:tc>
      </w:tr>
      <w:tr w14:paraId="378E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6B2021C6">
            <w:pPr>
              <w:jc w:val="center"/>
              <w:rPr>
                <w:rFonts w:hint="eastAsia" w:ascii="宋体" w:hAnsi="宋体"/>
                <w:sz w:val="16"/>
                <w:szCs w:val="16"/>
              </w:rPr>
            </w:pPr>
          </w:p>
        </w:tc>
        <w:tc>
          <w:tcPr>
            <w:tcW w:w="680" w:type="dxa"/>
            <w:vMerge w:val="continue"/>
            <w:shd w:val="clear" w:color="auto" w:fill="auto"/>
            <w:vAlign w:val="center"/>
          </w:tcPr>
          <w:p w14:paraId="436C87E5">
            <w:pPr>
              <w:jc w:val="center"/>
              <w:rPr>
                <w:rFonts w:hint="eastAsia" w:ascii="宋体" w:hAnsi="宋体"/>
                <w:sz w:val="16"/>
                <w:szCs w:val="16"/>
              </w:rPr>
            </w:pPr>
          </w:p>
        </w:tc>
        <w:tc>
          <w:tcPr>
            <w:tcW w:w="2040" w:type="dxa"/>
            <w:gridSpan w:val="2"/>
            <w:shd w:val="clear" w:color="auto" w:fill="auto"/>
            <w:vAlign w:val="center"/>
          </w:tcPr>
          <w:p w14:paraId="7FEDFE44">
            <w:pPr>
              <w:jc w:val="center"/>
              <w:rPr>
                <w:rFonts w:hint="eastAsia" w:ascii="宋体" w:hAnsi="宋体"/>
                <w:sz w:val="16"/>
                <w:szCs w:val="16"/>
              </w:rPr>
            </w:pPr>
            <w:r>
              <w:rPr>
                <w:rFonts w:hint="default" w:ascii="宋体" w:hAnsi="宋体"/>
                <w:sz w:val="16"/>
                <w:szCs w:val="16"/>
              </w:rPr>
              <w:t>信创国产笔记本及配套软件验收合格率</w:t>
            </w:r>
          </w:p>
        </w:tc>
        <w:tc>
          <w:tcPr>
            <w:tcW w:w="680" w:type="dxa"/>
            <w:shd w:val="clear" w:color="auto" w:fill="auto"/>
            <w:vAlign w:val="center"/>
          </w:tcPr>
          <w:p w14:paraId="5B377D73">
            <w:pPr>
              <w:jc w:val="center"/>
              <w:rPr>
                <w:rFonts w:hint="eastAsia" w:ascii="宋体" w:hAnsi="宋体"/>
                <w:sz w:val="16"/>
                <w:szCs w:val="16"/>
              </w:rPr>
            </w:pPr>
            <w:r>
              <w:rPr>
                <w:rFonts w:hint="default" w:ascii="宋体" w:hAnsi="宋体"/>
                <w:sz w:val="16"/>
                <w:szCs w:val="16"/>
              </w:rPr>
              <w:t>=100%</w:t>
            </w:r>
          </w:p>
        </w:tc>
        <w:tc>
          <w:tcPr>
            <w:tcW w:w="1360" w:type="dxa"/>
            <w:shd w:val="clear" w:color="auto" w:fill="auto"/>
            <w:vAlign w:val="center"/>
          </w:tcPr>
          <w:p w14:paraId="559D0640">
            <w:pPr>
              <w:jc w:val="center"/>
              <w:rPr>
                <w:rFonts w:hint="eastAsia" w:ascii="宋体" w:hAnsi="宋体"/>
                <w:sz w:val="16"/>
                <w:szCs w:val="16"/>
              </w:rPr>
            </w:pPr>
            <w:r>
              <w:rPr>
                <w:rFonts w:hint="default" w:ascii="宋体" w:hAnsi="宋体"/>
                <w:sz w:val="16"/>
                <w:szCs w:val="16"/>
              </w:rPr>
              <w:t>计划标准</w:t>
            </w:r>
          </w:p>
        </w:tc>
        <w:tc>
          <w:tcPr>
            <w:tcW w:w="680" w:type="dxa"/>
            <w:shd w:val="clear" w:color="auto" w:fill="auto"/>
            <w:vAlign w:val="center"/>
          </w:tcPr>
          <w:p w14:paraId="57EB9BD6">
            <w:pPr>
              <w:jc w:val="center"/>
              <w:rPr>
                <w:rFonts w:hint="eastAsia" w:ascii="宋体" w:hAnsi="宋体"/>
                <w:sz w:val="16"/>
                <w:szCs w:val="16"/>
              </w:rPr>
            </w:pPr>
            <w:r>
              <w:rPr>
                <w:rFonts w:hint="default" w:ascii="宋体" w:hAnsi="宋体"/>
                <w:sz w:val="16"/>
                <w:szCs w:val="16"/>
              </w:rPr>
              <w:t>-</w:t>
            </w:r>
          </w:p>
        </w:tc>
        <w:tc>
          <w:tcPr>
            <w:tcW w:w="680" w:type="dxa"/>
            <w:shd w:val="clear" w:color="auto" w:fill="auto"/>
            <w:vAlign w:val="center"/>
          </w:tcPr>
          <w:p w14:paraId="644D5CEC">
            <w:pPr>
              <w:jc w:val="center"/>
              <w:rPr>
                <w:rFonts w:hint="eastAsia" w:ascii="宋体" w:hAnsi="宋体"/>
                <w:sz w:val="16"/>
                <w:szCs w:val="16"/>
              </w:rPr>
            </w:pPr>
            <w:r>
              <w:rPr>
                <w:rFonts w:hint="default" w:ascii="宋体" w:hAnsi="宋体"/>
                <w:sz w:val="16"/>
                <w:szCs w:val="16"/>
              </w:rPr>
              <w:t>5</w:t>
            </w:r>
          </w:p>
        </w:tc>
        <w:tc>
          <w:tcPr>
            <w:tcW w:w="1360" w:type="dxa"/>
            <w:shd w:val="clear" w:color="auto" w:fill="auto"/>
            <w:vAlign w:val="center"/>
          </w:tcPr>
          <w:p w14:paraId="5A4E791F">
            <w:pPr>
              <w:jc w:val="center"/>
              <w:rPr>
                <w:rFonts w:hint="eastAsia"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75F87B60">
            <w:pPr>
              <w:jc w:val="center"/>
              <w:rPr>
                <w:rFonts w:hint="eastAsia" w:ascii="宋体" w:hAnsi="宋体"/>
                <w:sz w:val="16"/>
                <w:szCs w:val="16"/>
              </w:rPr>
            </w:pPr>
            <w:r>
              <w:rPr>
                <w:rFonts w:hint="default" w:ascii="宋体" w:hAnsi="宋体"/>
                <w:sz w:val="16"/>
                <w:szCs w:val="16"/>
              </w:rPr>
              <w:t>工作资料</w:t>
            </w:r>
          </w:p>
        </w:tc>
      </w:tr>
      <w:tr w14:paraId="1407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3A856A53">
            <w:pPr>
              <w:jc w:val="center"/>
              <w:rPr>
                <w:rFonts w:hint="eastAsia" w:ascii="宋体" w:hAnsi="宋体"/>
                <w:sz w:val="16"/>
                <w:szCs w:val="16"/>
              </w:rPr>
            </w:pPr>
          </w:p>
        </w:tc>
        <w:tc>
          <w:tcPr>
            <w:tcW w:w="680" w:type="dxa"/>
            <w:vMerge w:val="restart"/>
            <w:shd w:val="clear" w:color="auto" w:fill="auto"/>
            <w:vAlign w:val="center"/>
          </w:tcPr>
          <w:p w14:paraId="6129FA52">
            <w:pPr>
              <w:jc w:val="center"/>
              <w:rPr>
                <w:rFonts w:hint="eastAsia" w:ascii="宋体" w:hAnsi="宋体"/>
                <w:sz w:val="16"/>
                <w:szCs w:val="16"/>
              </w:rPr>
            </w:pPr>
            <w:r>
              <w:rPr>
                <w:rFonts w:hint="default" w:ascii="宋体" w:hAnsi="宋体" w:cs="宋体"/>
                <w:sz w:val="16"/>
                <w:szCs w:val="16"/>
              </w:rPr>
              <w:t>时效指标</w:t>
            </w:r>
          </w:p>
        </w:tc>
        <w:tc>
          <w:tcPr>
            <w:tcW w:w="2040" w:type="dxa"/>
            <w:gridSpan w:val="2"/>
            <w:shd w:val="clear" w:color="auto" w:fill="auto"/>
            <w:vAlign w:val="center"/>
          </w:tcPr>
          <w:p w14:paraId="0C7DD8D0">
            <w:pPr>
              <w:jc w:val="center"/>
              <w:rPr>
                <w:rFonts w:hint="eastAsia" w:ascii="宋体" w:hAnsi="宋体"/>
                <w:sz w:val="16"/>
                <w:szCs w:val="16"/>
              </w:rPr>
            </w:pPr>
            <w:r>
              <w:rPr>
                <w:rFonts w:hint="default" w:ascii="宋体" w:hAnsi="宋体"/>
                <w:sz w:val="16"/>
                <w:szCs w:val="16"/>
              </w:rPr>
              <w:t>运维响应时效</w:t>
            </w:r>
          </w:p>
        </w:tc>
        <w:tc>
          <w:tcPr>
            <w:tcW w:w="680" w:type="dxa"/>
            <w:shd w:val="clear" w:color="auto" w:fill="auto"/>
            <w:vAlign w:val="center"/>
          </w:tcPr>
          <w:p w14:paraId="1AA9FB9A">
            <w:pPr>
              <w:jc w:val="center"/>
              <w:rPr>
                <w:rFonts w:hint="eastAsia" w:ascii="宋体" w:hAnsi="宋体"/>
                <w:sz w:val="16"/>
                <w:szCs w:val="16"/>
              </w:rPr>
            </w:pPr>
            <w:r>
              <w:rPr>
                <w:rFonts w:hint="default" w:ascii="宋体" w:hAnsi="宋体"/>
                <w:sz w:val="16"/>
                <w:szCs w:val="16"/>
              </w:rPr>
              <w:t>＜=2小时</w:t>
            </w:r>
          </w:p>
        </w:tc>
        <w:tc>
          <w:tcPr>
            <w:tcW w:w="1360" w:type="dxa"/>
            <w:shd w:val="clear" w:color="auto" w:fill="auto"/>
            <w:vAlign w:val="center"/>
          </w:tcPr>
          <w:p w14:paraId="53CC2568">
            <w:pPr>
              <w:jc w:val="center"/>
              <w:rPr>
                <w:rFonts w:hint="eastAsia" w:ascii="宋体" w:hAnsi="宋体"/>
                <w:sz w:val="16"/>
                <w:szCs w:val="16"/>
              </w:rPr>
            </w:pPr>
            <w:r>
              <w:rPr>
                <w:rFonts w:hint="default" w:ascii="宋体" w:hAnsi="宋体"/>
                <w:sz w:val="16"/>
                <w:szCs w:val="16"/>
              </w:rPr>
              <w:t>历史标准</w:t>
            </w:r>
          </w:p>
        </w:tc>
        <w:tc>
          <w:tcPr>
            <w:tcW w:w="680" w:type="dxa"/>
            <w:shd w:val="clear" w:color="auto" w:fill="auto"/>
            <w:vAlign w:val="center"/>
          </w:tcPr>
          <w:p w14:paraId="44E6A8D2">
            <w:pPr>
              <w:jc w:val="center"/>
              <w:rPr>
                <w:rFonts w:hint="eastAsia" w:ascii="宋体" w:hAnsi="宋体"/>
                <w:sz w:val="16"/>
                <w:szCs w:val="16"/>
              </w:rPr>
            </w:pPr>
            <w:r>
              <w:rPr>
                <w:rFonts w:hint="default" w:ascii="宋体" w:hAnsi="宋体"/>
                <w:sz w:val="16"/>
                <w:szCs w:val="16"/>
              </w:rPr>
              <w:t>1小时</w:t>
            </w:r>
          </w:p>
        </w:tc>
        <w:tc>
          <w:tcPr>
            <w:tcW w:w="680" w:type="dxa"/>
            <w:shd w:val="clear" w:color="auto" w:fill="auto"/>
            <w:vAlign w:val="center"/>
          </w:tcPr>
          <w:p w14:paraId="07BEF64A">
            <w:pPr>
              <w:jc w:val="center"/>
              <w:rPr>
                <w:rFonts w:hint="eastAsia" w:ascii="宋体" w:hAnsi="宋体"/>
                <w:sz w:val="16"/>
                <w:szCs w:val="16"/>
              </w:rPr>
            </w:pPr>
            <w:r>
              <w:rPr>
                <w:rFonts w:hint="default" w:ascii="宋体" w:hAnsi="宋体"/>
                <w:sz w:val="16"/>
                <w:szCs w:val="16"/>
              </w:rPr>
              <w:t>4</w:t>
            </w:r>
          </w:p>
        </w:tc>
        <w:tc>
          <w:tcPr>
            <w:tcW w:w="1360" w:type="dxa"/>
            <w:shd w:val="clear" w:color="auto" w:fill="auto"/>
            <w:vAlign w:val="center"/>
          </w:tcPr>
          <w:p w14:paraId="4362D92D">
            <w:pPr>
              <w:jc w:val="center"/>
              <w:rPr>
                <w:rFonts w:hint="eastAsia"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7328FE18">
            <w:pPr>
              <w:jc w:val="center"/>
              <w:rPr>
                <w:rFonts w:hint="eastAsia" w:ascii="宋体" w:hAnsi="宋体"/>
                <w:sz w:val="16"/>
                <w:szCs w:val="16"/>
              </w:rPr>
            </w:pPr>
            <w:r>
              <w:rPr>
                <w:rFonts w:hint="default" w:ascii="宋体" w:hAnsi="宋体"/>
                <w:sz w:val="16"/>
                <w:szCs w:val="16"/>
              </w:rPr>
              <w:t>工作资料</w:t>
            </w:r>
          </w:p>
        </w:tc>
      </w:tr>
      <w:tr w14:paraId="5829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306B8CD9">
            <w:pPr>
              <w:jc w:val="center"/>
              <w:rPr>
                <w:rFonts w:hint="eastAsia" w:ascii="宋体" w:hAnsi="宋体"/>
                <w:sz w:val="16"/>
                <w:szCs w:val="16"/>
              </w:rPr>
            </w:pPr>
          </w:p>
        </w:tc>
        <w:tc>
          <w:tcPr>
            <w:tcW w:w="680" w:type="dxa"/>
            <w:vMerge w:val="continue"/>
            <w:shd w:val="clear" w:color="auto" w:fill="auto"/>
            <w:vAlign w:val="center"/>
          </w:tcPr>
          <w:p w14:paraId="569DC4D5">
            <w:pPr>
              <w:jc w:val="center"/>
              <w:rPr>
                <w:rFonts w:hint="eastAsia" w:ascii="宋体" w:hAnsi="宋体"/>
                <w:sz w:val="16"/>
                <w:szCs w:val="16"/>
              </w:rPr>
            </w:pPr>
          </w:p>
        </w:tc>
        <w:tc>
          <w:tcPr>
            <w:tcW w:w="2040" w:type="dxa"/>
            <w:gridSpan w:val="2"/>
            <w:shd w:val="clear" w:color="auto" w:fill="auto"/>
            <w:vAlign w:val="center"/>
          </w:tcPr>
          <w:p w14:paraId="39C72F46">
            <w:pPr>
              <w:jc w:val="center"/>
              <w:rPr>
                <w:rFonts w:hint="eastAsia" w:ascii="宋体" w:hAnsi="宋体"/>
                <w:sz w:val="16"/>
                <w:szCs w:val="16"/>
              </w:rPr>
            </w:pPr>
            <w:r>
              <w:rPr>
                <w:rFonts w:hint="default" w:ascii="宋体" w:hAnsi="宋体"/>
                <w:sz w:val="16"/>
                <w:szCs w:val="16"/>
              </w:rPr>
              <w:t>故障修复时效</w:t>
            </w:r>
          </w:p>
        </w:tc>
        <w:tc>
          <w:tcPr>
            <w:tcW w:w="680" w:type="dxa"/>
            <w:shd w:val="clear" w:color="auto" w:fill="auto"/>
            <w:vAlign w:val="center"/>
          </w:tcPr>
          <w:p w14:paraId="64BBE8F7">
            <w:pPr>
              <w:jc w:val="center"/>
              <w:rPr>
                <w:rFonts w:hint="eastAsia" w:ascii="宋体" w:hAnsi="宋体"/>
                <w:sz w:val="16"/>
                <w:szCs w:val="16"/>
              </w:rPr>
            </w:pPr>
            <w:r>
              <w:rPr>
                <w:rFonts w:hint="default" w:ascii="宋体" w:hAnsi="宋体"/>
                <w:sz w:val="16"/>
                <w:szCs w:val="16"/>
              </w:rPr>
              <w:t>＜=2天</w:t>
            </w:r>
          </w:p>
        </w:tc>
        <w:tc>
          <w:tcPr>
            <w:tcW w:w="1360" w:type="dxa"/>
            <w:shd w:val="clear" w:color="auto" w:fill="auto"/>
            <w:vAlign w:val="center"/>
          </w:tcPr>
          <w:p w14:paraId="125AE660">
            <w:pPr>
              <w:jc w:val="center"/>
              <w:rPr>
                <w:rFonts w:hint="eastAsia" w:ascii="宋体" w:hAnsi="宋体"/>
                <w:sz w:val="16"/>
                <w:szCs w:val="16"/>
              </w:rPr>
            </w:pPr>
            <w:r>
              <w:rPr>
                <w:rFonts w:hint="default" w:ascii="宋体" w:hAnsi="宋体"/>
                <w:sz w:val="16"/>
                <w:szCs w:val="16"/>
              </w:rPr>
              <w:t>历史标准</w:t>
            </w:r>
          </w:p>
        </w:tc>
        <w:tc>
          <w:tcPr>
            <w:tcW w:w="680" w:type="dxa"/>
            <w:shd w:val="clear" w:color="auto" w:fill="auto"/>
            <w:vAlign w:val="center"/>
          </w:tcPr>
          <w:p w14:paraId="2FF737F7">
            <w:pPr>
              <w:jc w:val="center"/>
              <w:rPr>
                <w:rFonts w:hint="eastAsia" w:ascii="宋体" w:hAnsi="宋体"/>
                <w:sz w:val="16"/>
                <w:szCs w:val="16"/>
              </w:rPr>
            </w:pPr>
            <w:r>
              <w:rPr>
                <w:rFonts w:hint="default" w:ascii="宋体" w:hAnsi="宋体"/>
                <w:sz w:val="16"/>
                <w:szCs w:val="16"/>
              </w:rPr>
              <w:t>1天</w:t>
            </w:r>
          </w:p>
        </w:tc>
        <w:tc>
          <w:tcPr>
            <w:tcW w:w="680" w:type="dxa"/>
            <w:shd w:val="clear" w:color="auto" w:fill="auto"/>
            <w:vAlign w:val="center"/>
          </w:tcPr>
          <w:p w14:paraId="156DBBF0">
            <w:pPr>
              <w:jc w:val="center"/>
              <w:rPr>
                <w:rFonts w:hint="eastAsia" w:ascii="宋体" w:hAnsi="宋体"/>
                <w:sz w:val="16"/>
                <w:szCs w:val="16"/>
              </w:rPr>
            </w:pPr>
            <w:r>
              <w:rPr>
                <w:rFonts w:hint="default" w:ascii="宋体" w:hAnsi="宋体"/>
                <w:sz w:val="16"/>
                <w:szCs w:val="16"/>
              </w:rPr>
              <w:t>4</w:t>
            </w:r>
          </w:p>
        </w:tc>
        <w:tc>
          <w:tcPr>
            <w:tcW w:w="1360" w:type="dxa"/>
            <w:shd w:val="clear" w:color="auto" w:fill="auto"/>
            <w:vAlign w:val="center"/>
          </w:tcPr>
          <w:p w14:paraId="0170F105">
            <w:pPr>
              <w:jc w:val="center"/>
              <w:rPr>
                <w:rFonts w:hint="eastAsia"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6026D8A5">
            <w:pPr>
              <w:jc w:val="center"/>
              <w:rPr>
                <w:rFonts w:hint="eastAsia" w:ascii="宋体" w:hAnsi="宋体"/>
                <w:sz w:val="16"/>
                <w:szCs w:val="16"/>
              </w:rPr>
            </w:pPr>
            <w:r>
              <w:rPr>
                <w:rFonts w:hint="default" w:ascii="宋体" w:hAnsi="宋体"/>
                <w:sz w:val="16"/>
                <w:szCs w:val="16"/>
              </w:rPr>
              <w:t>工作资料</w:t>
            </w:r>
          </w:p>
        </w:tc>
      </w:tr>
      <w:tr w14:paraId="77F3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4A684D5D">
            <w:pPr>
              <w:jc w:val="center"/>
              <w:rPr>
                <w:rFonts w:hint="eastAsia" w:ascii="宋体" w:hAnsi="宋体"/>
                <w:sz w:val="16"/>
                <w:szCs w:val="16"/>
              </w:rPr>
            </w:pPr>
          </w:p>
        </w:tc>
        <w:tc>
          <w:tcPr>
            <w:tcW w:w="680" w:type="dxa"/>
            <w:vMerge w:val="continue"/>
            <w:shd w:val="clear" w:color="auto" w:fill="auto"/>
            <w:vAlign w:val="center"/>
          </w:tcPr>
          <w:p w14:paraId="344FB904">
            <w:pPr>
              <w:jc w:val="center"/>
              <w:rPr>
                <w:rFonts w:hint="eastAsia" w:ascii="宋体" w:hAnsi="宋体"/>
                <w:sz w:val="16"/>
                <w:szCs w:val="16"/>
              </w:rPr>
            </w:pPr>
          </w:p>
        </w:tc>
        <w:tc>
          <w:tcPr>
            <w:tcW w:w="2040" w:type="dxa"/>
            <w:gridSpan w:val="2"/>
            <w:shd w:val="clear" w:color="auto" w:fill="auto"/>
            <w:vAlign w:val="center"/>
          </w:tcPr>
          <w:p w14:paraId="1D99ABFB">
            <w:pPr>
              <w:jc w:val="center"/>
              <w:rPr>
                <w:rFonts w:hint="eastAsia" w:ascii="宋体" w:hAnsi="宋体"/>
                <w:sz w:val="16"/>
                <w:szCs w:val="16"/>
              </w:rPr>
            </w:pPr>
            <w:r>
              <w:rPr>
                <w:rFonts w:hint="default" w:ascii="宋体" w:hAnsi="宋体"/>
                <w:sz w:val="16"/>
                <w:szCs w:val="16"/>
              </w:rPr>
              <w:t>信创国产笔记本及配套软件安装效率</w:t>
            </w:r>
          </w:p>
        </w:tc>
        <w:tc>
          <w:tcPr>
            <w:tcW w:w="680" w:type="dxa"/>
            <w:shd w:val="clear" w:color="auto" w:fill="auto"/>
            <w:vAlign w:val="center"/>
          </w:tcPr>
          <w:p w14:paraId="4E9D6555">
            <w:pPr>
              <w:jc w:val="center"/>
              <w:rPr>
                <w:rFonts w:hint="eastAsia" w:ascii="宋体" w:hAnsi="宋体"/>
                <w:sz w:val="16"/>
                <w:szCs w:val="16"/>
              </w:rPr>
            </w:pPr>
            <w:r>
              <w:rPr>
                <w:rFonts w:hint="default" w:ascii="宋体" w:hAnsi="宋体"/>
                <w:sz w:val="16"/>
                <w:szCs w:val="16"/>
              </w:rPr>
              <w:t>＜=0.50天</w:t>
            </w:r>
          </w:p>
        </w:tc>
        <w:tc>
          <w:tcPr>
            <w:tcW w:w="1360" w:type="dxa"/>
            <w:shd w:val="clear" w:color="auto" w:fill="auto"/>
            <w:vAlign w:val="center"/>
          </w:tcPr>
          <w:p w14:paraId="55CCC6E3">
            <w:pPr>
              <w:jc w:val="center"/>
              <w:rPr>
                <w:rFonts w:hint="eastAsia" w:ascii="宋体" w:hAnsi="宋体"/>
                <w:sz w:val="16"/>
                <w:szCs w:val="16"/>
              </w:rPr>
            </w:pPr>
            <w:r>
              <w:rPr>
                <w:rFonts w:hint="default" w:ascii="宋体" w:hAnsi="宋体"/>
                <w:sz w:val="16"/>
                <w:szCs w:val="16"/>
              </w:rPr>
              <w:t>计划标准</w:t>
            </w:r>
          </w:p>
        </w:tc>
        <w:tc>
          <w:tcPr>
            <w:tcW w:w="680" w:type="dxa"/>
            <w:shd w:val="clear" w:color="auto" w:fill="auto"/>
            <w:vAlign w:val="center"/>
          </w:tcPr>
          <w:p w14:paraId="65FAE2D7">
            <w:pPr>
              <w:jc w:val="center"/>
              <w:rPr>
                <w:rFonts w:hint="eastAsia" w:ascii="宋体" w:hAnsi="宋体"/>
                <w:sz w:val="16"/>
                <w:szCs w:val="16"/>
              </w:rPr>
            </w:pPr>
            <w:r>
              <w:rPr>
                <w:rFonts w:hint="default" w:ascii="宋体" w:hAnsi="宋体"/>
                <w:sz w:val="16"/>
                <w:szCs w:val="16"/>
              </w:rPr>
              <w:t>-</w:t>
            </w:r>
          </w:p>
        </w:tc>
        <w:tc>
          <w:tcPr>
            <w:tcW w:w="680" w:type="dxa"/>
            <w:shd w:val="clear" w:color="auto" w:fill="auto"/>
            <w:vAlign w:val="center"/>
          </w:tcPr>
          <w:p w14:paraId="29062719">
            <w:pPr>
              <w:jc w:val="center"/>
              <w:rPr>
                <w:rFonts w:hint="eastAsia" w:ascii="宋体" w:hAnsi="宋体"/>
                <w:sz w:val="16"/>
                <w:szCs w:val="16"/>
              </w:rPr>
            </w:pPr>
            <w:r>
              <w:rPr>
                <w:rFonts w:hint="default" w:ascii="宋体" w:hAnsi="宋体"/>
                <w:sz w:val="16"/>
                <w:szCs w:val="16"/>
              </w:rPr>
              <w:t>2</w:t>
            </w:r>
          </w:p>
        </w:tc>
        <w:tc>
          <w:tcPr>
            <w:tcW w:w="1360" w:type="dxa"/>
            <w:shd w:val="clear" w:color="auto" w:fill="auto"/>
            <w:vAlign w:val="center"/>
          </w:tcPr>
          <w:p w14:paraId="2413D6B0">
            <w:pPr>
              <w:jc w:val="center"/>
              <w:rPr>
                <w:rFonts w:hint="eastAsia"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5E54E3BA">
            <w:pPr>
              <w:jc w:val="center"/>
              <w:rPr>
                <w:rFonts w:hint="eastAsia" w:ascii="宋体" w:hAnsi="宋体"/>
                <w:sz w:val="16"/>
                <w:szCs w:val="16"/>
              </w:rPr>
            </w:pPr>
            <w:r>
              <w:rPr>
                <w:rFonts w:hint="default" w:ascii="宋体" w:hAnsi="宋体"/>
                <w:sz w:val="16"/>
                <w:szCs w:val="16"/>
              </w:rPr>
              <w:t>工作资料</w:t>
            </w:r>
          </w:p>
        </w:tc>
      </w:tr>
      <w:tr w14:paraId="6901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restart"/>
            <w:shd w:val="clear" w:color="auto" w:fill="auto"/>
            <w:vAlign w:val="center"/>
          </w:tcPr>
          <w:p w14:paraId="0F33480C">
            <w:pPr>
              <w:jc w:val="center"/>
              <w:rPr>
                <w:rFonts w:hint="eastAsia" w:ascii="宋体" w:hAnsi="宋体"/>
                <w:sz w:val="16"/>
                <w:szCs w:val="16"/>
              </w:rPr>
            </w:pPr>
            <w:r>
              <w:rPr>
                <w:rFonts w:hint="default" w:ascii="宋体" w:hAnsi="宋体" w:cs="宋体"/>
                <w:sz w:val="16"/>
                <w:szCs w:val="16"/>
              </w:rPr>
              <w:t>成本指标</w:t>
            </w:r>
          </w:p>
        </w:tc>
        <w:tc>
          <w:tcPr>
            <w:tcW w:w="680" w:type="dxa"/>
            <w:vMerge w:val="restart"/>
            <w:shd w:val="clear" w:color="auto" w:fill="auto"/>
            <w:vAlign w:val="center"/>
          </w:tcPr>
          <w:p w14:paraId="3D961041">
            <w:pPr>
              <w:jc w:val="center"/>
              <w:rPr>
                <w:rFonts w:hint="eastAsia" w:ascii="宋体" w:hAnsi="宋体"/>
                <w:sz w:val="16"/>
                <w:szCs w:val="16"/>
              </w:rPr>
            </w:pPr>
            <w:r>
              <w:rPr>
                <w:rFonts w:hint="default" w:ascii="宋体" w:hAnsi="宋体" w:cs="宋体"/>
                <w:sz w:val="16"/>
                <w:szCs w:val="16"/>
              </w:rPr>
              <w:t>经济成本指标</w:t>
            </w:r>
          </w:p>
        </w:tc>
        <w:tc>
          <w:tcPr>
            <w:tcW w:w="2040" w:type="dxa"/>
            <w:gridSpan w:val="2"/>
            <w:shd w:val="clear" w:color="auto" w:fill="auto"/>
            <w:vAlign w:val="center"/>
          </w:tcPr>
          <w:p w14:paraId="7E73B3F1">
            <w:pPr>
              <w:jc w:val="center"/>
              <w:rPr>
                <w:rFonts w:hint="eastAsia" w:ascii="宋体" w:hAnsi="宋体"/>
                <w:sz w:val="16"/>
                <w:szCs w:val="16"/>
              </w:rPr>
            </w:pPr>
            <w:r>
              <w:rPr>
                <w:rFonts w:hint="default" w:ascii="宋体" w:hAnsi="宋体"/>
                <w:sz w:val="16"/>
                <w:szCs w:val="16"/>
              </w:rPr>
              <w:t>国产笔记本及配套软件采购</w:t>
            </w:r>
          </w:p>
        </w:tc>
        <w:tc>
          <w:tcPr>
            <w:tcW w:w="680" w:type="dxa"/>
            <w:shd w:val="clear" w:color="auto" w:fill="auto"/>
            <w:vAlign w:val="center"/>
          </w:tcPr>
          <w:p w14:paraId="006B82CD">
            <w:pPr>
              <w:jc w:val="center"/>
              <w:rPr>
                <w:rFonts w:hint="eastAsia" w:ascii="宋体" w:hAnsi="宋体"/>
                <w:sz w:val="16"/>
                <w:szCs w:val="16"/>
              </w:rPr>
            </w:pPr>
            <w:r>
              <w:rPr>
                <w:rFonts w:hint="default" w:ascii="宋体" w:hAnsi="宋体"/>
                <w:sz w:val="16"/>
                <w:szCs w:val="16"/>
              </w:rPr>
              <w:t>＜=5.672万元</w:t>
            </w:r>
          </w:p>
        </w:tc>
        <w:tc>
          <w:tcPr>
            <w:tcW w:w="1360" w:type="dxa"/>
            <w:shd w:val="clear" w:color="auto" w:fill="auto"/>
            <w:vAlign w:val="center"/>
          </w:tcPr>
          <w:p w14:paraId="37E23DF6">
            <w:pPr>
              <w:jc w:val="center"/>
              <w:rPr>
                <w:rFonts w:hint="eastAsia" w:ascii="宋体" w:hAnsi="宋体"/>
                <w:sz w:val="16"/>
                <w:szCs w:val="16"/>
              </w:rPr>
            </w:pPr>
            <w:r>
              <w:rPr>
                <w:rFonts w:hint="default" w:ascii="宋体" w:hAnsi="宋体"/>
                <w:sz w:val="16"/>
                <w:szCs w:val="16"/>
              </w:rPr>
              <w:t>预算支出标准</w:t>
            </w:r>
          </w:p>
        </w:tc>
        <w:tc>
          <w:tcPr>
            <w:tcW w:w="680" w:type="dxa"/>
            <w:shd w:val="clear" w:color="auto" w:fill="auto"/>
            <w:vAlign w:val="center"/>
          </w:tcPr>
          <w:p w14:paraId="1B3ED3D3">
            <w:pPr>
              <w:jc w:val="center"/>
              <w:rPr>
                <w:rFonts w:hint="eastAsia" w:ascii="宋体" w:hAnsi="宋体"/>
                <w:sz w:val="16"/>
                <w:szCs w:val="16"/>
              </w:rPr>
            </w:pPr>
            <w:r>
              <w:rPr>
                <w:rFonts w:hint="default" w:ascii="宋体" w:hAnsi="宋体"/>
                <w:sz w:val="16"/>
                <w:szCs w:val="16"/>
              </w:rPr>
              <w:t>-</w:t>
            </w:r>
          </w:p>
        </w:tc>
        <w:tc>
          <w:tcPr>
            <w:tcW w:w="680" w:type="dxa"/>
            <w:shd w:val="clear" w:color="auto" w:fill="auto"/>
            <w:vAlign w:val="center"/>
          </w:tcPr>
          <w:p w14:paraId="0BB15564">
            <w:pPr>
              <w:jc w:val="center"/>
              <w:rPr>
                <w:rFonts w:hint="eastAsia" w:ascii="宋体" w:hAnsi="宋体"/>
                <w:sz w:val="16"/>
                <w:szCs w:val="16"/>
              </w:rPr>
            </w:pPr>
            <w:r>
              <w:rPr>
                <w:rFonts w:hint="default" w:ascii="宋体" w:hAnsi="宋体"/>
                <w:sz w:val="16"/>
                <w:szCs w:val="16"/>
              </w:rPr>
              <w:t>4</w:t>
            </w:r>
          </w:p>
        </w:tc>
        <w:tc>
          <w:tcPr>
            <w:tcW w:w="1360" w:type="dxa"/>
            <w:shd w:val="clear" w:color="auto" w:fill="auto"/>
            <w:vAlign w:val="center"/>
          </w:tcPr>
          <w:p w14:paraId="5E67E82B">
            <w:pPr>
              <w:jc w:val="center"/>
              <w:rPr>
                <w:rFonts w:hint="eastAsia"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0D9B7F66">
            <w:pPr>
              <w:jc w:val="center"/>
              <w:rPr>
                <w:rFonts w:hint="eastAsia" w:ascii="宋体" w:hAnsi="宋体"/>
                <w:sz w:val="16"/>
                <w:szCs w:val="16"/>
              </w:rPr>
            </w:pPr>
            <w:r>
              <w:rPr>
                <w:rFonts w:hint="default" w:ascii="宋体" w:hAnsi="宋体"/>
                <w:sz w:val="16"/>
                <w:szCs w:val="16"/>
              </w:rPr>
              <w:t>原始凭证</w:t>
            </w:r>
          </w:p>
        </w:tc>
      </w:tr>
      <w:tr w14:paraId="5988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7DD00971">
            <w:pPr>
              <w:jc w:val="center"/>
              <w:rPr>
                <w:rFonts w:hint="eastAsia" w:ascii="宋体" w:hAnsi="宋体"/>
                <w:sz w:val="16"/>
                <w:szCs w:val="16"/>
              </w:rPr>
            </w:pPr>
          </w:p>
        </w:tc>
        <w:tc>
          <w:tcPr>
            <w:tcW w:w="680" w:type="dxa"/>
            <w:vMerge w:val="continue"/>
            <w:shd w:val="clear" w:color="auto" w:fill="auto"/>
            <w:vAlign w:val="center"/>
          </w:tcPr>
          <w:p w14:paraId="78CE40F3">
            <w:pPr>
              <w:jc w:val="center"/>
              <w:rPr>
                <w:rFonts w:hint="eastAsia" w:ascii="宋体" w:hAnsi="宋体"/>
                <w:sz w:val="16"/>
                <w:szCs w:val="16"/>
              </w:rPr>
            </w:pPr>
          </w:p>
        </w:tc>
        <w:tc>
          <w:tcPr>
            <w:tcW w:w="2040" w:type="dxa"/>
            <w:gridSpan w:val="2"/>
            <w:shd w:val="clear" w:color="auto" w:fill="auto"/>
            <w:vAlign w:val="center"/>
          </w:tcPr>
          <w:p w14:paraId="4CA023E3">
            <w:pPr>
              <w:jc w:val="center"/>
              <w:rPr>
                <w:rFonts w:hint="eastAsia" w:ascii="宋体" w:hAnsi="宋体"/>
                <w:sz w:val="16"/>
                <w:szCs w:val="16"/>
              </w:rPr>
            </w:pPr>
            <w:r>
              <w:rPr>
                <w:rFonts w:hint="default" w:ascii="宋体" w:hAnsi="宋体"/>
                <w:sz w:val="16"/>
                <w:szCs w:val="16"/>
              </w:rPr>
              <w:t>机房空调维保</w:t>
            </w:r>
          </w:p>
        </w:tc>
        <w:tc>
          <w:tcPr>
            <w:tcW w:w="680" w:type="dxa"/>
            <w:shd w:val="clear" w:color="auto" w:fill="auto"/>
            <w:vAlign w:val="center"/>
          </w:tcPr>
          <w:p w14:paraId="142851BD">
            <w:pPr>
              <w:jc w:val="center"/>
              <w:rPr>
                <w:rFonts w:hint="eastAsia" w:ascii="宋体" w:hAnsi="宋体"/>
                <w:sz w:val="16"/>
                <w:szCs w:val="16"/>
              </w:rPr>
            </w:pPr>
            <w:r>
              <w:rPr>
                <w:rFonts w:hint="default" w:ascii="宋体" w:hAnsi="宋体"/>
                <w:sz w:val="16"/>
                <w:szCs w:val="16"/>
              </w:rPr>
              <w:t>＜=2.123万元</w:t>
            </w:r>
          </w:p>
        </w:tc>
        <w:tc>
          <w:tcPr>
            <w:tcW w:w="1360" w:type="dxa"/>
            <w:shd w:val="clear" w:color="auto" w:fill="auto"/>
            <w:vAlign w:val="center"/>
          </w:tcPr>
          <w:p w14:paraId="5B056481">
            <w:pPr>
              <w:jc w:val="center"/>
              <w:rPr>
                <w:rFonts w:hint="eastAsia" w:ascii="宋体" w:hAnsi="宋体"/>
                <w:sz w:val="16"/>
                <w:szCs w:val="16"/>
              </w:rPr>
            </w:pPr>
            <w:r>
              <w:rPr>
                <w:rFonts w:hint="default" w:ascii="宋体" w:hAnsi="宋体"/>
                <w:sz w:val="16"/>
                <w:szCs w:val="16"/>
              </w:rPr>
              <w:t>预算支出标准</w:t>
            </w:r>
          </w:p>
        </w:tc>
        <w:tc>
          <w:tcPr>
            <w:tcW w:w="680" w:type="dxa"/>
            <w:shd w:val="clear" w:color="auto" w:fill="auto"/>
            <w:vAlign w:val="center"/>
          </w:tcPr>
          <w:p w14:paraId="285DE50A">
            <w:pPr>
              <w:jc w:val="center"/>
              <w:rPr>
                <w:rFonts w:hint="eastAsia" w:ascii="宋体" w:hAnsi="宋体"/>
                <w:sz w:val="16"/>
                <w:szCs w:val="16"/>
              </w:rPr>
            </w:pPr>
            <w:r>
              <w:rPr>
                <w:rFonts w:hint="default" w:ascii="宋体" w:hAnsi="宋体"/>
                <w:sz w:val="16"/>
                <w:szCs w:val="16"/>
              </w:rPr>
              <w:t>-</w:t>
            </w:r>
          </w:p>
        </w:tc>
        <w:tc>
          <w:tcPr>
            <w:tcW w:w="680" w:type="dxa"/>
            <w:shd w:val="clear" w:color="auto" w:fill="auto"/>
            <w:vAlign w:val="center"/>
          </w:tcPr>
          <w:p w14:paraId="25FD5038">
            <w:pPr>
              <w:jc w:val="center"/>
              <w:rPr>
                <w:rFonts w:hint="eastAsia" w:ascii="宋体" w:hAnsi="宋体"/>
                <w:sz w:val="16"/>
                <w:szCs w:val="16"/>
              </w:rPr>
            </w:pPr>
            <w:r>
              <w:rPr>
                <w:rFonts w:hint="default" w:ascii="宋体" w:hAnsi="宋体"/>
                <w:sz w:val="16"/>
                <w:szCs w:val="16"/>
              </w:rPr>
              <w:t>4</w:t>
            </w:r>
          </w:p>
        </w:tc>
        <w:tc>
          <w:tcPr>
            <w:tcW w:w="1360" w:type="dxa"/>
            <w:shd w:val="clear" w:color="auto" w:fill="auto"/>
            <w:vAlign w:val="center"/>
          </w:tcPr>
          <w:p w14:paraId="648ED10B">
            <w:pPr>
              <w:jc w:val="center"/>
              <w:rPr>
                <w:rFonts w:hint="eastAsia"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302F5ED8">
            <w:pPr>
              <w:jc w:val="center"/>
              <w:rPr>
                <w:rFonts w:hint="eastAsia" w:ascii="宋体" w:hAnsi="宋体"/>
                <w:sz w:val="16"/>
                <w:szCs w:val="16"/>
              </w:rPr>
            </w:pPr>
            <w:r>
              <w:rPr>
                <w:rFonts w:hint="default" w:ascii="宋体" w:hAnsi="宋体"/>
                <w:sz w:val="16"/>
                <w:szCs w:val="16"/>
              </w:rPr>
              <w:t>原始凭证</w:t>
            </w:r>
          </w:p>
        </w:tc>
      </w:tr>
      <w:tr w14:paraId="1DEC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4A3BA2EE">
            <w:pPr>
              <w:jc w:val="center"/>
              <w:rPr>
                <w:rFonts w:hint="eastAsia" w:ascii="宋体" w:hAnsi="宋体"/>
                <w:sz w:val="16"/>
                <w:szCs w:val="16"/>
              </w:rPr>
            </w:pPr>
          </w:p>
        </w:tc>
        <w:tc>
          <w:tcPr>
            <w:tcW w:w="680" w:type="dxa"/>
            <w:vMerge w:val="continue"/>
            <w:shd w:val="clear" w:color="auto" w:fill="auto"/>
            <w:vAlign w:val="center"/>
          </w:tcPr>
          <w:p w14:paraId="4EE2AA45">
            <w:pPr>
              <w:jc w:val="center"/>
              <w:rPr>
                <w:rFonts w:hint="eastAsia" w:ascii="宋体" w:hAnsi="宋体"/>
                <w:sz w:val="16"/>
                <w:szCs w:val="16"/>
              </w:rPr>
            </w:pPr>
          </w:p>
        </w:tc>
        <w:tc>
          <w:tcPr>
            <w:tcW w:w="2040" w:type="dxa"/>
            <w:gridSpan w:val="2"/>
            <w:shd w:val="clear" w:color="auto" w:fill="auto"/>
            <w:vAlign w:val="center"/>
          </w:tcPr>
          <w:p w14:paraId="66A9778A">
            <w:pPr>
              <w:jc w:val="center"/>
              <w:rPr>
                <w:rFonts w:hint="eastAsia" w:ascii="宋体" w:hAnsi="宋体"/>
                <w:sz w:val="16"/>
                <w:szCs w:val="16"/>
              </w:rPr>
            </w:pPr>
            <w:r>
              <w:rPr>
                <w:rFonts w:hint="default" w:ascii="宋体" w:hAnsi="宋体"/>
                <w:sz w:val="16"/>
                <w:szCs w:val="16"/>
              </w:rPr>
              <w:t>软硬件日常维护</w:t>
            </w:r>
          </w:p>
        </w:tc>
        <w:tc>
          <w:tcPr>
            <w:tcW w:w="680" w:type="dxa"/>
            <w:shd w:val="clear" w:color="auto" w:fill="auto"/>
            <w:vAlign w:val="center"/>
          </w:tcPr>
          <w:p w14:paraId="1D76B10C">
            <w:pPr>
              <w:jc w:val="center"/>
              <w:rPr>
                <w:rFonts w:hint="eastAsia" w:ascii="宋体" w:hAnsi="宋体"/>
                <w:sz w:val="16"/>
                <w:szCs w:val="16"/>
              </w:rPr>
            </w:pPr>
            <w:r>
              <w:rPr>
                <w:rFonts w:hint="default" w:ascii="宋体" w:hAnsi="宋体"/>
                <w:sz w:val="16"/>
                <w:szCs w:val="16"/>
              </w:rPr>
              <w:t>＜=9.51万元</w:t>
            </w:r>
          </w:p>
        </w:tc>
        <w:tc>
          <w:tcPr>
            <w:tcW w:w="1360" w:type="dxa"/>
            <w:shd w:val="clear" w:color="auto" w:fill="auto"/>
            <w:vAlign w:val="center"/>
          </w:tcPr>
          <w:p w14:paraId="552A6857">
            <w:pPr>
              <w:jc w:val="center"/>
              <w:rPr>
                <w:rFonts w:hint="eastAsia" w:ascii="宋体" w:hAnsi="宋体"/>
                <w:sz w:val="16"/>
                <w:szCs w:val="16"/>
              </w:rPr>
            </w:pPr>
            <w:r>
              <w:rPr>
                <w:rFonts w:hint="default" w:ascii="宋体" w:hAnsi="宋体"/>
                <w:sz w:val="16"/>
                <w:szCs w:val="16"/>
              </w:rPr>
              <w:t>预算支出标准</w:t>
            </w:r>
          </w:p>
        </w:tc>
        <w:tc>
          <w:tcPr>
            <w:tcW w:w="680" w:type="dxa"/>
            <w:shd w:val="clear" w:color="auto" w:fill="auto"/>
            <w:vAlign w:val="center"/>
          </w:tcPr>
          <w:p w14:paraId="2A5744FF">
            <w:pPr>
              <w:jc w:val="center"/>
              <w:rPr>
                <w:rFonts w:hint="eastAsia" w:ascii="宋体" w:hAnsi="宋体"/>
                <w:sz w:val="16"/>
                <w:szCs w:val="16"/>
              </w:rPr>
            </w:pPr>
            <w:r>
              <w:rPr>
                <w:rFonts w:hint="default" w:ascii="宋体" w:hAnsi="宋体"/>
                <w:sz w:val="16"/>
                <w:szCs w:val="16"/>
              </w:rPr>
              <w:t>-</w:t>
            </w:r>
          </w:p>
        </w:tc>
        <w:tc>
          <w:tcPr>
            <w:tcW w:w="680" w:type="dxa"/>
            <w:shd w:val="clear" w:color="auto" w:fill="auto"/>
            <w:vAlign w:val="center"/>
          </w:tcPr>
          <w:p w14:paraId="2AF1783E">
            <w:pPr>
              <w:jc w:val="center"/>
              <w:rPr>
                <w:rFonts w:hint="eastAsia" w:ascii="宋体" w:hAnsi="宋体"/>
                <w:sz w:val="16"/>
                <w:szCs w:val="16"/>
              </w:rPr>
            </w:pPr>
            <w:r>
              <w:rPr>
                <w:rFonts w:hint="default" w:ascii="宋体" w:hAnsi="宋体"/>
                <w:sz w:val="16"/>
                <w:szCs w:val="16"/>
              </w:rPr>
              <w:t>8</w:t>
            </w:r>
          </w:p>
        </w:tc>
        <w:tc>
          <w:tcPr>
            <w:tcW w:w="1360" w:type="dxa"/>
            <w:shd w:val="clear" w:color="auto" w:fill="auto"/>
            <w:vAlign w:val="center"/>
          </w:tcPr>
          <w:p w14:paraId="28FD3B12">
            <w:pPr>
              <w:jc w:val="center"/>
              <w:rPr>
                <w:rFonts w:hint="eastAsia"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6E226BCD">
            <w:pPr>
              <w:jc w:val="center"/>
              <w:rPr>
                <w:rFonts w:hint="eastAsia" w:ascii="宋体" w:hAnsi="宋体"/>
                <w:sz w:val="16"/>
                <w:szCs w:val="16"/>
              </w:rPr>
            </w:pPr>
            <w:r>
              <w:rPr>
                <w:rFonts w:hint="default" w:ascii="宋体" w:hAnsi="宋体"/>
                <w:sz w:val="16"/>
                <w:szCs w:val="16"/>
              </w:rPr>
              <w:t>原始凭证</w:t>
            </w:r>
          </w:p>
        </w:tc>
      </w:tr>
      <w:tr w14:paraId="5B80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35F8ED7B">
            <w:pPr>
              <w:jc w:val="center"/>
              <w:rPr>
                <w:rFonts w:hint="eastAsia" w:ascii="宋体" w:hAnsi="宋体"/>
                <w:sz w:val="16"/>
                <w:szCs w:val="16"/>
              </w:rPr>
            </w:pPr>
          </w:p>
        </w:tc>
        <w:tc>
          <w:tcPr>
            <w:tcW w:w="680" w:type="dxa"/>
            <w:vMerge w:val="continue"/>
            <w:shd w:val="clear" w:color="auto" w:fill="auto"/>
            <w:vAlign w:val="center"/>
          </w:tcPr>
          <w:p w14:paraId="3AF18DCB">
            <w:pPr>
              <w:jc w:val="center"/>
              <w:rPr>
                <w:rFonts w:hint="eastAsia" w:ascii="宋体" w:hAnsi="宋体"/>
                <w:sz w:val="16"/>
                <w:szCs w:val="16"/>
              </w:rPr>
            </w:pPr>
          </w:p>
        </w:tc>
        <w:tc>
          <w:tcPr>
            <w:tcW w:w="2040" w:type="dxa"/>
            <w:gridSpan w:val="2"/>
            <w:shd w:val="clear" w:color="auto" w:fill="auto"/>
            <w:vAlign w:val="center"/>
          </w:tcPr>
          <w:p w14:paraId="579D29D4">
            <w:pPr>
              <w:jc w:val="center"/>
              <w:rPr>
                <w:rFonts w:hint="eastAsia" w:ascii="宋体" w:hAnsi="宋体"/>
                <w:sz w:val="16"/>
                <w:szCs w:val="16"/>
              </w:rPr>
            </w:pPr>
            <w:r>
              <w:rPr>
                <w:rFonts w:hint="default" w:ascii="宋体" w:hAnsi="宋体"/>
                <w:sz w:val="16"/>
                <w:szCs w:val="16"/>
              </w:rPr>
              <w:t>机房消防设备更换</w:t>
            </w:r>
          </w:p>
        </w:tc>
        <w:tc>
          <w:tcPr>
            <w:tcW w:w="680" w:type="dxa"/>
            <w:shd w:val="clear" w:color="auto" w:fill="auto"/>
            <w:vAlign w:val="center"/>
          </w:tcPr>
          <w:p w14:paraId="2A71624E">
            <w:pPr>
              <w:jc w:val="center"/>
              <w:rPr>
                <w:rFonts w:hint="eastAsia" w:ascii="宋体" w:hAnsi="宋体"/>
                <w:sz w:val="16"/>
                <w:szCs w:val="16"/>
              </w:rPr>
            </w:pPr>
            <w:r>
              <w:rPr>
                <w:rFonts w:hint="default" w:ascii="宋体" w:hAnsi="宋体"/>
                <w:sz w:val="16"/>
                <w:szCs w:val="16"/>
              </w:rPr>
              <w:t>＜=2.7万元</w:t>
            </w:r>
          </w:p>
        </w:tc>
        <w:tc>
          <w:tcPr>
            <w:tcW w:w="1360" w:type="dxa"/>
            <w:shd w:val="clear" w:color="auto" w:fill="auto"/>
            <w:vAlign w:val="center"/>
          </w:tcPr>
          <w:p w14:paraId="4E742FA9">
            <w:pPr>
              <w:jc w:val="center"/>
              <w:rPr>
                <w:rFonts w:hint="eastAsia" w:ascii="宋体" w:hAnsi="宋体"/>
                <w:sz w:val="16"/>
                <w:szCs w:val="16"/>
              </w:rPr>
            </w:pPr>
            <w:r>
              <w:rPr>
                <w:rFonts w:hint="default" w:ascii="宋体" w:hAnsi="宋体"/>
                <w:sz w:val="16"/>
                <w:szCs w:val="16"/>
              </w:rPr>
              <w:t>预算支出标准</w:t>
            </w:r>
          </w:p>
        </w:tc>
        <w:tc>
          <w:tcPr>
            <w:tcW w:w="680" w:type="dxa"/>
            <w:shd w:val="clear" w:color="auto" w:fill="auto"/>
            <w:vAlign w:val="center"/>
          </w:tcPr>
          <w:p w14:paraId="15D2DF38">
            <w:pPr>
              <w:jc w:val="center"/>
              <w:rPr>
                <w:rFonts w:hint="eastAsia" w:ascii="宋体" w:hAnsi="宋体"/>
                <w:sz w:val="16"/>
                <w:szCs w:val="16"/>
              </w:rPr>
            </w:pPr>
            <w:r>
              <w:rPr>
                <w:rFonts w:hint="default" w:ascii="宋体" w:hAnsi="宋体"/>
                <w:sz w:val="16"/>
                <w:szCs w:val="16"/>
              </w:rPr>
              <w:t>-</w:t>
            </w:r>
          </w:p>
        </w:tc>
        <w:tc>
          <w:tcPr>
            <w:tcW w:w="680" w:type="dxa"/>
            <w:shd w:val="clear" w:color="auto" w:fill="auto"/>
            <w:vAlign w:val="center"/>
          </w:tcPr>
          <w:p w14:paraId="246DD04D">
            <w:pPr>
              <w:jc w:val="center"/>
              <w:rPr>
                <w:rFonts w:hint="eastAsia" w:ascii="宋体" w:hAnsi="宋体"/>
                <w:sz w:val="16"/>
                <w:szCs w:val="16"/>
              </w:rPr>
            </w:pPr>
            <w:r>
              <w:rPr>
                <w:rFonts w:hint="default" w:ascii="宋体" w:hAnsi="宋体"/>
                <w:sz w:val="16"/>
                <w:szCs w:val="16"/>
              </w:rPr>
              <w:t>4</w:t>
            </w:r>
          </w:p>
        </w:tc>
        <w:tc>
          <w:tcPr>
            <w:tcW w:w="1360" w:type="dxa"/>
            <w:shd w:val="clear" w:color="auto" w:fill="auto"/>
            <w:vAlign w:val="center"/>
          </w:tcPr>
          <w:p w14:paraId="0A81C146">
            <w:pPr>
              <w:jc w:val="center"/>
              <w:rPr>
                <w:rFonts w:hint="eastAsia"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3109C953">
            <w:pPr>
              <w:jc w:val="center"/>
              <w:rPr>
                <w:rFonts w:hint="eastAsia" w:ascii="宋体" w:hAnsi="宋体"/>
                <w:sz w:val="16"/>
                <w:szCs w:val="16"/>
              </w:rPr>
            </w:pPr>
            <w:r>
              <w:rPr>
                <w:rFonts w:hint="default" w:ascii="宋体" w:hAnsi="宋体"/>
                <w:sz w:val="16"/>
                <w:szCs w:val="16"/>
              </w:rPr>
              <w:t>原始凭证</w:t>
            </w:r>
          </w:p>
        </w:tc>
      </w:tr>
      <w:tr w14:paraId="5786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restart"/>
            <w:shd w:val="clear" w:color="auto" w:fill="auto"/>
            <w:vAlign w:val="center"/>
          </w:tcPr>
          <w:p w14:paraId="7C706C85">
            <w:pPr>
              <w:jc w:val="center"/>
              <w:rPr>
                <w:rFonts w:hint="eastAsia" w:ascii="宋体" w:hAnsi="宋体"/>
                <w:sz w:val="16"/>
                <w:szCs w:val="16"/>
              </w:rPr>
            </w:pPr>
            <w:r>
              <w:rPr>
                <w:rFonts w:hint="default" w:ascii="宋体" w:hAnsi="宋体" w:cs="宋体"/>
                <w:sz w:val="16"/>
                <w:szCs w:val="16"/>
              </w:rPr>
              <w:t>效益指标</w:t>
            </w:r>
          </w:p>
        </w:tc>
        <w:tc>
          <w:tcPr>
            <w:tcW w:w="680" w:type="dxa"/>
            <w:vMerge w:val="restart"/>
            <w:shd w:val="clear" w:color="auto" w:fill="auto"/>
            <w:vAlign w:val="center"/>
          </w:tcPr>
          <w:p w14:paraId="049E09FE">
            <w:pPr>
              <w:jc w:val="center"/>
              <w:rPr>
                <w:rFonts w:hint="eastAsia" w:ascii="宋体" w:hAnsi="宋体"/>
                <w:sz w:val="16"/>
                <w:szCs w:val="16"/>
              </w:rPr>
            </w:pPr>
            <w:r>
              <w:rPr>
                <w:rFonts w:hint="default" w:ascii="宋体" w:hAnsi="宋体" w:cs="宋体"/>
                <w:sz w:val="16"/>
                <w:szCs w:val="16"/>
              </w:rPr>
              <w:t>社会效益指标</w:t>
            </w:r>
          </w:p>
        </w:tc>
        <w:tc>
          <w:tcPr>
            <w:tcW w:w="2040" w:type="dxa"/>
            <w:gridSpan w:val="2"/>
            <w:shd w:val="clear" w:color="auto" w:fill="auto"/>
            <w:vAlign w:val="center"/>
          </w:tcPr>
          <w:p w14:paraId="078AA73A">
            <w:pPr>
              <w:jc w:val="center"/>
              <w:rPr>
                <w:rFonts w:hint="eastAsia" w:ascii="宋体" w:hAnsi="宋体"/>
                <w:sz w:val="16"/>
                <w:szCs w:val="16"/>
              </w:rPr>
            </w:pPr>
            <w:r>
              <w:rPr>
                <w:rFonts w:hint="default" w:ascii="宋体" w:hAnsi="宋体"/>
                <w:sz w:val="16"/>
                <w:szCs w:val="16"/>
              </w:rPr>
              <w:t>网络安全保障得分</w:t>
            </w:r>
          </w:p>
        </w:tc>
        <w:tc>
          <w:tcPr>
            <w:tcW w:w="680" w:type="dxa"/>
            <w:shd w:val="clear" w:color="auto" w:fill="auto"/>
            <w:vAlign w:val="center"/>
          </w:tcPr>
          <w:p w14:paraId="22322A60">
            <w:pPr>
              <w:jc w:val="center"/>
              <w:rPr>
                <w:rFonts w:hint="eastAsia" w:ascii="宋体" w:hAnsi="宋体"/>
                <w:sz w:val="16"/>
                <w:szCs w:val="16"/>
              </w:rPr>
            </w:pPr>
            <w:r>
              <w:rPr>
                <w:rFonts w:hint="default" w:ascii="宋体" w:hAnsi="宋体"/>
                <w:sz w:val="16"/>
                <w:szCs w:val="16"/>
              </w:rPr>
              <w:t>＞=90</w:t>
            </w:r>
          </w:p>
        </w:tc>
        <w:tc>
          <w:tcPr>
            <w:tcW w:w="1360" w:type="dxa"/>
            <w:shd w:val="clear" w:color="auto" w:fill="auto"/>
            <w:vAlign w:val="center"/>
          </w:tcPr>
          <w:p w14:paraId="301A9D10">
            <w:pPr>
              <w:jc w:val="center"/>
              <w:rPr>
                <w:rFonts w:hint="eastAsia" w:ascii="宋体" w:hAnsi="宋体"/>
                <w:sz w:val="16"/>
                <w:szCs w:val="16"/>
              </w:rPr>
            </w:pPr>
            <w:r>
              <w:rPr>
                <w:rFonts w:hint="default" w:ascii="宋体" w:hAnsi="宋体"/>
                <w:sz w:val="16"/>
                <w:szCs w:val="16"/>
              </w:rPr>
              <w:t>历史标准</w:t>
            </w:r>
          </w:p>
        </w:tc>
        <w:tc>
          <w:tcPr>
            <w:tcW w:w="680" w:type="dxa"/>
            <w:shd w:val="clear" w:color="auto" w:fill="auto"/>
            <w:vAlign w:val="center"/>
          </w:tcPr>
          <w:p w14:paraId="2454BCD8">
            <w:pPr>
              <w:jc w:val="center"/>
              <w:rPr>
                <w:rFonts w:hint="eastAsia" w:ascii="宋体" w:hAnsi="宋体"/>
                <w:sz w:val="16"/>
                <w:szCs w:val="16"/>
              </w:rPr>
            </w:pPr>
            <w:r>
              <w:rPr>
                <w:rFonts w:hint="default" w:ascii="宋体" w:hAnsi="宋体"/>
                <w:sz w:val="16"/>
                <w:szCs w:val="16"/>
              </w:rPr>
              <w:t>-</w:t>
            </w:r>
          </w:p>
        </w:tc>
        <w:tc>
          <w:tcPr>
            <w:tcW w:w="680" w:type="dxa"/>
            <w:shd w:val="clear" w:color="auto" w:fill="auto"/>
            <w:vAlign w:val="center"/>
          </w:tcPr>
          <w:p w14:paraId="08C2FC00">
            <w:pPr>
              <w:jc w:val="center"/>
              <w:rPr>
                <w:rFonts w:hint="eastAsia" w:ascii="宋体" w:hAnsi="宋体"/>
                <w:sz w:val="16"/>
                <w:szCs w:val="16"/>
              </w:rPr>
            </w:pPr>
            <w:r>
              <w:rPr>
                <w:rFonts w:hint="default" w:ascii="宋体" w:hAnsi="宋体"/>
                <w:sz w:val="16"/>
                <w:szCs w:val="16"/>
              </w:rPr>
              <w:t>20</w:t>
            </w:r>
          </w:p>
        </w:tc>
        <w:tc>
          <w:tcPr>
            <w:tcW w:w="1360" w:type="dxa"/>
            <w:shd w:val="clear" w:color="auto" w:fill="auto"/>
            <w:vAlign w:val="center"/>
          </w:tcPr>
          <w:p w14:paraId="6319BB13">
            <w:pPr>
              <w:jc w:val="center"/>
              <w:rPr>
                <w:rFonts w:hint="eastAsia" w:ascii="宋体" w:hAnsi="宋体"/>
                <w:sz w:val="16"/>
                <w:szCs w:val="16"/>
              </w:rPr>
            </w:pPr>
            <w:r>
              <w:rPr>
                <w:rFonts w:hint="default" w:ascii="宋体" w:hAnsi="宋体"/>
                <w:sz w:val="16"/>
                <w:szCs w:val="16"/>
              </w:rPr>
              <w:t>按评判等级赋分</w:t>
            </w:r>
          </w:p>
        </w:tc>
        <w:tc>
          <w:tcPr>
            <w:tcW w:w="1360" w:type="dxa"/>
            <w:shd w:val="clear" w:color="auto" w:fill="auto"/>
            <w:vAlign w:val="center"/>
          </w:tcPr>
          <w:p w14:paraId="182A580A">
            <w:pPr>
              <w:jc w:val="center"/>
              <w:rPr>
                <w:rFonts w:hint="eastAsia" w:ascii="宋体" w:hAnsi="宋体"/>
                <w:sz w:val="16"/>
                <w:szCs w:val="16"/>
              </w:rPr>
            </w:pPr>
            <w:r>
              <w:rPr>
                <w:rFonts w:hint="default" w:ascii="宋体" w:hAnsi="宋体"/>
                <w:sz w:val="16"/>
                <w:szCs w:val="16"/>
              </w:rPr>
              <w:t>工作资料</w:t>
            </w:r>
          </w:p>
        </w:tc>
      </w:tr>
      <w:tr w14:paraId="0105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shd w:val="clear" w:color="auto" w:fill="auto"/>
            <w:vAlign w:val="center"/>
          </w:tcPr>
          <w:p w14:paraId="77083624">
            <w:pPr>
              <w:jc w:val="center"/>
              <w:rPr>
                <w:rFonts w:hint="eastAsia" w:ascii="宋体" w:hAnsi="宋体"/>
                <w:sz w:val="16"/>
                <w:szCs w:val="16"/>
              </w:rPr>
            </w:pPr>
            <w:r>
              <w:rPr>
                <w:rFonts w:hint="default" w:ascii="宋体" w:hAnsi="宋体" w:cs="宋体"/>
                <w:sz w:val="16"/>
                <w:szCs w:val="16"/>
              </w:rPr>
              <w:t>满意度指标</w:t>
            </w:r>
          </w:p>
        </w:tc>
        <w:tc>
          <w:tcPr>
            <w:tcW w:w="680" w:type="dxa"/>
            <w:shd w:val="clear" w:color="auto" w:fill="auto"/>
            <w:vAlign w:val="center"/>
          </w:tcPr>
          <w:p w14:paraId="37F00622">
            <w:pPr>
              <w:jc w:val="center"/>
              <w:rPr>
                <w:rFonts w:hint="eastAsia" w:ascii="宋体" w:hAnsi="宋体"/>
                <w:sz w:val="16"/>
                <w:szCs w:val="16"/>
              </w:rPr>
            </w:pPr>
            <w:r>
              <w:rPr>
                <w:rFonts w:hint="default" w:ascii="宋体" w:hAnsi="宋体" w:cs="宋体"/>
                <w:sz w:val="16"/>
                <w:szCs w:val="16"/>
              </w:rPr>
              <w:t>满意度指标</w:t>
            </w:r>
          </w:p>
        </w:tc>
        <w:tc>
          <w:tcPr>
            <w:tcW w:w="2040" w:type="dxa"/>
            <w:gridSpan w:val="2"/>
            <w:shd w:val="clear" w:color="auto" w:fill="auto"/>
            <w:vAlign w:val="center"/>
          </w:tcPr>
          <w:p w14:paraId="36C0A2B1">
            <w:pPr>
              <w:jc w:val="center"/>
              <w:rPr>
                <w:rFonts w:hint="eastAsia" w:ascii="宋体" w:hAnsi="宋体"/>
                <w:sz w:val="16"/>
                <w:szCs w:val="16"/>
              </w:rPr>
            </w:pPr>
            <w:r>
              <w:rPr>
                <w:rFonts w:hint="default" w:ascii="宋体" w:hAnsi="宋体"/>
                <w:sz w:val="16"/>
                <w:szCs w:val="16"/>
              </w:rPr>
              <w:t>厅机关使用人员满意度</w:t>
            </w:r>
          </w:p>
        </w:tc>
        <w:tc>
          <w:tcPr>
            <w:tcW w:w="680" w:type="dxa"/>
            <w:shd w:val="clear" w:color="auto" w:fill="auto"/>
            <w:vAlign w:val="center"/>
          </w:tcPr>
          <w:p w14:paraId="3775DC1D">
            <w:pPr>
              <w:jc w:val="center"/>
              <w:rPr>
                <w:rFonts w:hint="eastAsia" w:ascii="宋体" w:hAnsi="宋体"/>
                <w:sz w:val="16"/>
                <w:szCs w:val="16"/>
              </w:rPr>
            </w:pPr>
            <w:r>
              <w:rPr>
                <w:rFonts w:hint="default" w:ascii="宋体" w:hAnsi="宋体"/>
                <w:sz w:val="16"/>
                <w:szCs w:val="16"/>
              </w:rPr>
              <w:t>＞=85%</w:t>
            </w:r>
          </w:p>
        </w:tc>
        <w:tc>
          <w:tcPr>
            <w:tcW w:w="1360" w:type="dxa"/>
            <w:shd w:val="clear" w:color="auto" w:fill="auto"/>
            <w:vAlign w:val="center"/>
          </w:tcPr>
          <w:p w14:paraId="0C244E7C">
            <w:pPr>
              <w:jc w:val="center"/>
              <w:rPr>
                <w:rFonts w:hint="eastAsia" w:ascii="宋体" w:hAnsi="宋体"/>
                <w:sz w:val="16"/>
                <w:szCs w:val="16"/>
              </w:rPr>
            </w:pPr>
            <w:r>
              <w:rPr>
                <w:rFonts w:hint="default" w:ascii="宋体" w:hAnsi="宋体"/>
                <w:sz w:val="16"/>
                <w:szCs w:val="16"/>
              </w:rPr>
              <w:t>历史标准</w:t>
            </w:r>
          </w:p>
        </w:tc>
        <w:tc>
          <w:tcPr>
            <w:tcW w:w="680" w:type="dxa"/>
            <w:shd w:val="clear" w:color="auto" w:fill="auto"/>
            <w:vAlign w:val="center"/>
          </w:tcPr>
          <w:p w14:paraId="585E8AD4">
            <w:pPr>
              <w:jc w:val="center"/>
              <w:rPr>
                <w:rFonts w:hint="eastAsia" w:ascii="宋体" w:hAnsi="宋体"/>
                <w:sz w:val="16"/>
                <w:szCs w:val="16"/>
              </w:rPr>
            </w:pPr>
            <w:r>
              <w:rPr>
                <w:rFonts w:hint="default" w:ascii="宋体" w:hAnsi="宋体"/>
                <w:sz w:val="16"/>
                <w:szCs w:val="16"/>
              </w:rPr>
              <w:t>0.85</w:t>
            </w:r>
          </w:p>
        </w:tc>
        <w:tc>
          <w:tcPr>
            <w:tcW w:w="680" w:type="dxa"/>
            <w:shd w:val="clear" w:color="auto" w:fill="auto"/>
            <w:vAlign w:val="center"/>
          </w:tcPr>
          <w:p w14:paraId="3630E6D2">
            <w:pPr>
              <w:jc w:val="center"/>
              <w:rPr>
                <w:rFonts w:hint="eastAsia" w:ascii="宋体" w:hAnsi="宋体"/>
                <w:sz w:val="16"/>
                <w:szCs w:val="16"/>
              </w:rPr>
            </w:pPr>
            <w:r>
              <w:rPr>
                <w:rFonts w:hint="default" w:ascii="宋体" w:hAnsi="宋体"/>
                <w:sz w:val="16"/>
                <w:szCs w:val="16"/>
              </w:rPr>
              <w:t>10</w:t>
            </w:r>
          </w:p>
        </w:tc>
        <w:tc>
          <w:tcPr>
            <w:tcW w:w="1360" w:type="dxa"/>
            <w:shd w:val="clear" w:color="auto" w:fill="auto"/>
            <w:vAlign w:val="center"/>
          </w:tcPr>
          <w:p w14:paraId="0B5A115A">
            <w:pPr>
              <w:jc w:val="center"/>
              <w:rPr>
                <w:rFonts w:hint="eastAsia" w:ascii="宋体" w:hAnsi="宋体"/>
                <w:sz w:val="16"/>
                <w:szCs w:val="16"/>
              </w:rPr>
            </w:pPr>
            <w:r>
              <w:rPr>
                <w:rFonts w:hint="default" w:ascii="宋体" w:hAnsi="宋体"/>
                <w:sz w:val="16"/>
                <w:szCs w:val="16"/>
              </w:rPr>
              <w:t>满意度赋分</w:t>
            </w:r>
          </w:p>
        </w:tc>
        <w:tc>
          <w:tcPr>
            <w:tcW w:w="1360" w:type="dxa"/>
            <w:shd w:val="clear" w:color="auto" w:fill="auto"/>
            <w:vAlign w:val="center"/>
          </w:tcPr>
          <w:p w14:paraId="424CB526">
            <w:pPr>
              <w:jc w:val="center"/>
              <w:rPr>
                <w:rFonts w:hint="eastAsia" w:ascii="宋体" w:hAnsi="宋体"/>
                <w:sz w:val="16"/>
                <w:szCs w:val="16"/>
              </w:rPr>
            </w:pPr>
            <w:r>
              <w:rPr>
                <w:rFonts w:hint="default" w:ascii="宋体" w:hAnsi="宋体"/>
                <w:sz w:val="16"/>
                <w:szCs w:val="16"/>
              </w:rPr>
              <w:t>工作资料</w:t>
            </w:r>
          </w:p>
        </w:tc>
      </w:tr>
    </w:tbl>
    <w:p w14:paraId="2C2EE9B8">
      <w:pPr>
        <w:pStyle w:val="4"/>
        <w:numPr>
          <w:ilvl w:val="0"/>
          <w:numId w:val="3"/>
        </w:numPr>
        <w:spacing w:before="0" w:after="0" w:line="560" w:lineRule="exact"/>
        <w:ind w:left="0" w:firstLine="562" w:firstLineChars="201"/>
        <w:rPr>
          <w:rFonts w:hint="default" w:ascii="楷体" w:eastAsia="楷体"/>
          <w:sz w:val="28"/>
          <w:szCs w:val="28"/>
        </w:rPr>
      </w:pPr>
      <w:r>
        <w:rPr>
          <w:rFonts w:hint="default" w:ascii="楷体" w:eastAsia="楷体"/>
          <w:sz w:val="28"/>
          <w:szCs w:val="28"/>
        </w:rPr>
        <w:t>其他需说明的事项</w:t>
      </w:r>
    </w:p>
    <w:p w14:paraId="04B1E9DE">
      <w:pPr>
        <w:widowControl/>
        <w:spacing w:line="560" w:lineRule="exact"/>
        <w:ind w:firstLine="560" w:firstLineChars="200"/>
        <w:rPr>
          <w:rFonts w:hint="default" w:ascii="仿宋" w:hAnsi="微软雅黑" w:eastAsia="仿宋"/>
          <w:sz w:val="28"/>
          <w:szCs w:val="28"/>
        </w:rPr>
      </w:pPr>
      <w:r>
        <w:rPr>
          <w:rFonts w:hint="eastAsia" w:ascii="仿宋" w:hAnsi="微软雅黑" w:eastAsia="仿宋"/>
          <w:sz w:val="28"/>
          <w:szCs w:val="28"/>
        </w:rPr>
        <w:t>本单位无其他需说明事项。</w:t>
      </w:r>
    </w:p>
    <w:p w14:paraId="3FADC1A9">
      <w:pPr>
        <w:pStyle w:val="2"/>
        <w:spacing w:before="156" w:beforeLines="50" w:after="156" w:afterLines="50" w:line="560" w:lineRule="exact"/>
        <w:jc w:val="center"/>
        <w:rPr>
          <w:rFonts w:hint="default" w:ascii="黑体" w:eastAsia="黑体"/>
          <w:sz w:val="30"/>
          <w:szCs w:val="30"/>
        </w:rPr>
      </w:pPr>
      <w:r>
        <w:rPr>
          <w:rFonts w:hint="default" w:ascii="黑体" w:eastAsia="黑体"/>
          <w:sz w:val="30"/>
          <w:szCs w:val="30"/>
        </w:rPr>
        <w:br w:type="page"/>
      </w:r>
      <w:r>
        <w:rPr>
          <w:rFonts w:hint="eastAsia" w:ascii="黑体" w:eastAsia="黑体"/>
          <w:sz w:val="30"/>
          <w:szCs w:val="30"/>
        </w:rPr>
        <w:t>第四部分 名词解释</w:t>
      </w:r>
    </w:p>
    <w:p w14:paraId="23A285C4">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一、财政拨款:</w:t>
      </w:r>
      <w:r>
        <w:rPr>
          <w:rFonts w:hint="eastAsia" w:ascii="仿宋" w:hAnsi="CIDFont+F6" w:eastAsia="仿宋"/>
          <w:color w:val="000000"/>
          <w:sz w:val="28"/>
          <w:szCs w:val="28"/>
        </w:rPr>
        <w:t>指由一般公共预算、政府性基金预算、国有资本经营预算安排的财政拨款数。</w:t>
      </w:r>
    </w:p>
    <w:p w14:paraId="5C46D770">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二、一般公共预算:</w:t>
      </w:r>
      <w:r>
        <w:rPr>
          <w:rFonts w:hint="eastAsia" w:ascii="仿宋" w:hAnsi="CIDFont+F6" w:eastAsia="仿宋"/>
          <w:color w:val="000000"/>
          <w:sz w:val="28"/>
          <w:szCs w:val="28"/>
        </w:rPr>
        <w:t>包括公共财政拨款（补助）资金、专项收入。</w:t>
      </w:r>
    </w:p>
    <w:p w14:paraId="2C669143">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三、财政专户管理资金:</w:t>
      </w:r>
      <w:r>
        <w:rPr>
          <w:rFonts w:hint="eastAsia" w:ascii="仿宋" w:hAnsi="CIDFont+F6" w:eastAsia="仿宋"/>
          <w:color w:val="000000"/>
          <w:sz w:val="28"/>
          <w:szCs w:val="28"/>
        </w:rPr>
        <w:t>包括专户管理行政事业性收费（主要是教育收费）、其他非税收入。</w:t>
      </w:r>
    </w:p>
    <w:p w14:paraId="4B8806AB">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四、其他资金:</w:t>
      </w:r>
      <w:r>
        <w:rPr>
          <w:rFonts w:hint="eastAsia" w:ascii="仿宋" w:hAnsi="CIDFont+F6" w:eastAsia="仿宋"/>
          <w:color w:val="000000"/>
          <w:sz w:val="28"/>
          <w:szCs w:val="28"/>
        </w:rPr>
        <w:t>包括事业收入、事业经营收入、其他收入等。</w:t>
      </w:r>
    </w:p>
    <w:p w14:paraId="443CCC7C">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五、基本支出:</w:t>
      </w:r>
      <w:r>
        <w:rPr>
          <w:rFonts w:hint="eastAsia" w:ascii="仿宋" w:hAnsi="CIDFont+F6" w:eastAsia="仿宋"/>
          <w:color w:val="000000"/>
          <w:sz w:val="28"/>
          <w:szCs w:val="28"/>
        </w:rPr>
        <w:t>包括人员经费、公用经费（定额）。其中，人员经费包括工资福利支出、对个人和家庭的补助。</w:t>
      </w:r>
    </w:p>
    <w:p w14:paraId="3A1C8FD2">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六、项目支出:</w:t>
      </w:r>
      <w:r>
        <w:rPr>
          <w:rFonts w:hint="eastAsia" w:ascii="仿宋" w:hAnsi="CIDFont+F6" w:eastAsia="仿宋"/>
          <w:color w:val="000000"/>
          <w:sz w:val="28"/>
          <w:szCs w:val="28"/>
        </w:rPr>
        <w:t>部门（单位）支出预算的组成部分，是各部门（单位）为完成其特定的行政任务或事业发展目标，在基本支出预算之外编制的年度项目支出计划。</w:t>
      </w:r>
    </w:p>
    <w:p w14:paraId="69637646">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七、“三公”经费:</w:t>
      </w:r>
      <w:r>
        <w:rPr>
          <w:rFonts w:hint="eastAsia" w:ascii="仿宋" w:hAnsi="CIDFont+F6" w:eastAsia="仿宋"/>
          <w:color w:val="000000"/>
          <w:sz w:val="28"/>
          <w:szCs w:val="28"/>
        </w:rPr>
        <w:t>指部门（单位）因公出国（境）费、公务用车购置及运行维护费和公务接待费，其中:因公出国（境）费反映机关和参公事业单位公务出国（境）的国际旅费、国外城市间交通费、住宿费、伙食费、培训费、公杂费等支出；公务用车购置反映基本建设支出中安排机关和参公事业单位用于公务用车购置的支出（含车辆购置税、牌照费）；公务用车运行维护费反映机关和参公事业单位按规定保留的公务用车燃料费、维修费、过桥过路费、保险费、安全奖励费用等支出；公务接待费反映机关和参公事业单位按规定开支的各类公务接待（含外宾接待）费用。</w:t>
      </w:r>
    </w:p>
    <w:p w14:paraId="40512911">
      <w:pPr>
        <w:spacing w:line="560" w:lineRule="exact"/>
        <w:ind w:firstLine="560" w:firstLineChars="200"/>
        <w:rPr>
          <w:rFonts w:hint="eastAsia" w:ascii="仿宋" w:hAnsi="CIDFont+F6" w:eastAsia="仿宋"/>
          <w:color w:val="000000"/>
          <w:sz w:val="28"/>
          <w:szCs w:val="28"/>
        </w:rPr>
      </w:pPr>
      <w:r>
        <w:rPr>
          <w:rFonts w:hint="eastAsia" w:ascii="仿宋" w:hAnsi="CIDFont+F4" w:eastAsia="仿宋"/>
          <w:b/>
          <w:color w:val="000000"/>
          <w:sz w:val="28"/>
          <w:szCs w:val="28"/>
        </w:rPr>
        <w:t>八、机关运行经费:</w:t>
      </w:r>
      <w:r>
        <w:rPr>
          <w:rFonts w:hint="eastAsia" w:ascii="仿宋" w:hAnsi="CIDFont+F6" w:eastAsia="仿宋"/>
          <w:color w:val="000000"/>
          <w:sz w:val="28"/>
          <w:szCs w:val="28"/>
        </w:rPr>
        <w:t>指行政单位（含参照公务员法管理事业单位）的公用经费，包括办公及印刷费、邮电费、差旅费、会议费、福利费、日常维修费、专用材料及一般设备购置费、办公用房水电费、办公用房取暖费、办公用房物业管理费、公务用车运行维护费及其他费用。</w:t>
      </w:r>
    </w:p>
    <w:p w14:paraId="76D4D385">
      <w:pPr>
        <w:spacing w:line="560" w:lineRule="exact"/>
        <w:jc w:val="right"/>
        <w:rPr>
          <w:rFonts w:hint="eastAsia" w:ascii="仿宋" w:hAnsi="CIDFont+F6" w:eastAsia="仿宋"/>
          <w:color w:val="000000"/>
          <w:sz w:val="28"/>
          <w:szCs w:val="28"/>
        </w:rPr>
      </w:pPr>
      <w:r>
        <w:rPr>
          <w:rFonts w:hint="eastAsia" w:ascii="仿宋" w:hAnsi="CIDFont+F6" w:eastAsia="仿宋"/>
          <w:color w:val="000000"/>
          <w:sz w:val="28"/>
          <w:szCs w:val="28"/>
        </w:rPr>
        <w:t>新疆维吾尔自治区商务信息中心</w:t>
      </w:r>
    </w:p>
    <w:p w14:paraId="1D25065F">
      <w:pPr>
        <w:spacing w:line="560" w:lineRule="exact"/>
        <w:jc w:val="right"/>
        <w:rPr>
          <w:rFonts w:hint="default" w:ascii="仿宋" w:eastAsia="仿宋"/>
          <w:sz w:val="28"/>
          <w:szCs w:val="28"/>
        </w:rPr>
      </w:pPr>
      <w:r>
        <w:rPr>
          <w:rFonts w:hint="eastAsia" w:ascii="仿宋" w:hAnsi="CIDFont+F6" w:eastAsia="仿宋"/>
          <w:color w:val="000000"/>
          <w:sz w:val="28"/>
          <w:szCs w:val="28"/>
        </w:rPr>
        <w:t>2024年03月04日</w:t>
      </w:r>
    </w:p>
    <w:sectPr>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UnicodeMS">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IDFont+F4">
    <w:altName w:val="Times New Roman"/>
    <w:panose1 w:val="00000000000000000000"/>
    <w:charset w:val="00"/>
    <w:family w:val="auto"/>
    <w:pitch w:val="default"/>
    <w:sig w:usb0="00000000" w:usb1="00000000" w:usb2="00000000" w:usb3="00000000" w:csb0="00000000" w:csb1="00000000"/>
  </w:font>
  <w:font w:name="CIDFont+F6">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DA29">
    <w:pPr>
      <w:pStyle w:val="5"/>
      <w:tabs>
        <w:tab w:val="center" w:pos="4153"/>
        <w:tab w:val="right" w:pos="8306"/>
      </w:tabs>
      <w:jc w:val="center"/>
    </w:pPr>
    <w:r>
      <w:fldChar w:fldCharType="begin"/>
    </w:r>
    <w:r>
      <w:instrText xml:space="preserve">PAGE   \* MERGEFORMAT</w:instrText>
    </w:r>
    <w:r>
      <w:fldChar w:fldCharType="separate"/>
    </w:r>
    <w:r>
      <w:rPr>
        <w:lang w:val="zh-CN"/>
      </w:rPr>
      <w:t>17</w:t>
    </w:r>
    <w:r>
      <w:fldChar w:fldCharType="end"/>
    </w:r>
  </w:p>
  <w:p w14:paraId="4F1DCE9C">
    <w:pPr>
      <w:pStyle w:val="5"/>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C6288"/>
    <w:multiLevelType w:val="multilevel"/>
    <w:tmpl w:val="8D1C6288"/>
    <w:lvl w:ilvl="0" w:tentative="0">
      <w:start w:val="1"/>
      <w:numFmt w:val="japaneseCounting"/>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DDD54FBC"/>
    <w:multiLevelType w:val="multilevel"/>
    <w:tmpl w:val="DDD54FBC"/>
    <w:lvl w:ilvl="0" w:tentative="0">
      <w:start w:val="1"/>
      <w:numFmt w:val="japaneseCounting"/>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E06E41D0"/>
    <w:multiLevelType w:val="multilevel"/>
    <w:tmpl w:val="E06E41D0"/>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17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paragraph" w:styleId="2">
    <w:name w:val="heading 1"/>
    <w:basedOn w:val="1"/>
    <w:next w:val="1"/>
    <w:link w:val="11"/>
    <w:uiPriority w:val="0"/>
    <w:pPr>
      <w:keepNext/>
      <w:keepLines/>
      <w:spacing w:before="340" w:after="330" w:line="578" w:lineRule="auto"/>
      <w:outlineLvl w:val="0"/>
    </w:pPr>
    <w:rPr>
      <w:rFonts w:hint="default" w:ascii="Times New Roman" w:hAnsi="Times New Roman"/>
      <w:b/>
      <w:kern w:val="44"/>
      <w:sz w:val="44"/>
      <w:szCs w:val="44"/>
    </w:rPr>
  </w:style>
  <w:style w:type="paragraph" w:styleId="3">
    <w:name w:val="heading 2"/>
    <w:basedOn w:val="1"/>
    <w:next w:val="1"/>
    <w:link w:val="12"/>
    <w:uiPriority w:val="0"/>
    <w:pPr>
      <w:keepNext/>
      <w:keepLines/>
      <w:spacing w:before="260" w:after="260" w:line="416" w:lineRule="auto"/>
      <w:outlineLvl w:val="1"/>
    </w:pPr>
    <w:rPr>
      <w:rFonts w:hint="default" w:ascii="Cambria" w:hAnsi="Cambria"/>
      <w:b/>
      <w:sz w:val="32"/>
      <w:szCs w:val="32"/>
    </w:rPr>
  </w:style>
  <w:style w:type="paragraph" w:styleId="4">
    <w:name w:val="heading 3"/>
    <w:basedOn w:val="1"/>
    <w:next w:val="1"/>
    <w:link w:val="13"/>
    <w:uiPriority w:val="0"/>
    <w:pPr>
      <w:keepNext/>
      <w:keepLines/>
      <w:spacing w:before="260" w:after="260" w:line="416" w:lineRule="auto"/>
      <w:outlineLvl w:val="2"/>
    </w:pPr>
    <w:rPr>
      <w:rFonts w:hint="default" w:ascii="Times New Roman" w:hAnsi="Times New Roman"/>
      <w:b/>
      <w:sz w:val="32"/>
      <w:szCs w:val="32"/>
    </w:rPr>
  </w:style>
  <w:style w:type="character" w:default="1" w:styleId="9">
    <w:name w:val="Default Paragraph Font"/>
    <w:uiPriority w:val="0"/>
  </w:style>
  <w:style w:type="table" w:default="1" w:styleId="7">
    <w:name w:val="Normal Table"/>
    <w:uiPriority w:val="0"/>
    <w:rPr>
      <w:lang w:val="en-US" w:eastAsia="zh-CN" w:bidi="ar-SA"/>
    </w:rPr>
    <w:tblPr>
      <w:tblCellMar>
        <w:top w:w="0" w:type="dxa"/>
        <w:left w:w="108" w:type="dxa"/>
        <w:bottom w:w="0" w:type="dxa"/>
        <w:right w:w="108" w:type="dxa"/>
      </w:tblCellMar>
    </w:tblPr>
  </w:style>
  <w:style w:type="paragraph" w:styleId="5">
    <w:name w:val="footer"/>
    <w:basedOn w:val="1"/>
    <w:link w:val="15"/>
    <w:uiPriority w:val="0"/>
    <w:pPr>
      <w:snapToGrid w:val="0"/>
      <w:jc w:val="left"/>
    </w:pPr>
    <w:rPr>
      <w:sz w:val="18"/>
      <w:szCs w:val="18"/>
    </w:rPr>
  </w:style>
  <w:style w:type="paragraph" w:styleId="6">
    <w:name w:val="header"/>
    <w:basedOn w:val="1"/>
    <w:link w:val="14"/>
    <w:uiPriority w:val="0"/>
    <w:pPr>
      <w:pBdr>
        <w:bottom w:val="single" w:color="auto" w:sz="6" w:space="1"/>
      </w:pBdr>
      <w:snapToGrid w:val="0"/>
      <w:jc w:val="center"/>
    </w:pPr>
    <w:rPr>
      <w:sz w:val="18"/>
      <w:szCs w:val="18"/>
    </w:rPr>
  </w:style>
  <w:style w:type="table" w:styleId="8">
    <w:name w:val="Table Grid"/>
    <w:basedOn w:val="7"/>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List Paragraph"/>
    <w:basedOn w:val="1"/>
    <w:uiPriority w:val="0"/>
    <w:pPr>
      <w:ind w:firstLine="420" w:firstLineChars="200"/>
    </w:pPr>
  </w:style>
  <w:style w:type="character" w:customStyle="1" w:styleId="11">
    <w:name w:val="标题 1 Char"/>
    <w:link w:val="2"/>
    <w:uiPriority w:val="0"/>
    <w:rPr>
      <w:rFonts w:hint="default" w:ascii="Times New Roman" w:hAnsi="Times New Roman"/>
      <w:b/>
      <w:kern w:val="44"/>
      <w:sz w:val="44"/>
      <w:szCs w:val="44"/>
    </w:rPr>
  </w:style>
  <w:style w:type="character" w:customStyle="1" w:styleId="12">
    <w:name w:val="标题 2 Char"/>
    <w:link w:val="3"/>
    <w:uiPriority w:val="0"/>
    <w:rPr>
      <w:rFonts w:hint="default" w:ascii="Cambria" w:hAnsi="Cambria"/>
      <w:b/>
      <w:kern w:val="2"/>
      <w:sz w:val="32"/>
      <w:szCs w:val="32"/>
    </w:rPr>
  </w:style>
  <w:style w:type="character" w:customStyle="1" w:styleId="13">
    <w:name w:val="标题 3 Char"/>
    <w:link w:val="4"/>
    <w:uiPriority w:val="0"/>
    <w:rPr>
      <w:rFonts w:hint="default" w:ascii="Times New Roman" w:hAnsi="Times New Roman"/>
      <w:b/>
      <w:kern w:val="2"/>
      <w:sz w:val="32"/>
      <w:szCs w:val="32"/>
    </w:rPr>
  </w:style>
  <w:style w:type="character" w:customStyle="1" w:styleId="14">
    <w:name w:val="页眉 Char"/>
    <w:link w:val="6"/>
    <w:uiPriority w:val="0"/>
    <w:rPr>
      <w:kern w:val="2"/>
      <w:sz w:val="18"/>
      <w:szCs w:val="18"/>
    </w:rPr>
  </w:style>
  <w:style w:type="character" w:customStyle="1" w:styleId="15">
    <w:name w:val="页脚 Char"/>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beijing</Company>
  <Pages>27</Pages>
  <Words>893</Words>
  <Characters>947</Characters>
  <Lines>40</Lines>
  <Paragraphs>11</Paragraphs>
  <TotalTime>11.1388888888889</TotalTime>
  <ScaleCrop>false</ScaleCrop>
  <LinksUpToDate>false</LinksUpToDate>
  <CharactersWithSpaces>981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2020-11-10T12:53:00Z</dcterms:created>
  <dc:creator>home</dc:creator>
  <cp:lastModifiedBy>★</cp:lastModifiedBy>
  <dcterms:modified xsi:type="dcterms:W3CDTF">2024-11-25T03:30:41Z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604134A4005C4739ABDEE2C80E767D1E_13</vt:lpwstr>
  </property>
</Properties>
</file>